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CellMar>
          <w:top w:w="15" w:type="dxa"/>
          <w:left w:w="15" w:type="dxa"/>
          <w:bottom w:w="15" w:type="dxa"/>
          <w:right w:w="15" w:type="dxa"/>
        </w:tblCellMar>
        <w:tblLook w:val="04A0" w:firstRow="1" w:lastRow="0" w:firstColumn="1" w:lastColumn="0" w:noHBand="0" w:noVBand="1"/>
      </w:tblPr>
      <w:tblGrid>
        <w:gridCol w:w="9355"/>
      </w:tblGrid>
      <w:tr w:rsidR="00B35174" w:rsidRPr="00B35174" w14:paraId="4BEE9515" w14:textId="77777777" w:rsidTr="00B35174">
        <w:trPr>
          <w:jc w:val="center"/>
        </w:trPr>
        <w:tc>
          <w:tcPr>
            <w:tcW w:w="0" w:type="auto"/>
            <w:tcMar>
              <w:top w:w="0" w:type="dxa"/>
              <w:left w:w="0" w:type="dxa"/>
              <w:bottom w:w="0" w:type="dxa"/>
              <w:right w:w="0" w:type="dxa"/>
            </w:tcMar>
            <w:vAlign w:val="center"/>
            <w:hideMark/>
          </w:tcPr>
          <w:p w14:paraId="12EABA5B" w14:textId="1AB62D21" w:rsidR="00B35174" w:rsidRPr="00B35174" w:rsidRDefault="00B35174" w:rsidP="00B35174">
            <w:pPr>
              <w:spacing w:after="0" w:line="288" w:lineRule="atLeast"/>
              <w:rPr>
                <w:rFonts w:ascii="Times New Roman" w:eastAsia="Times New Roman" w:hAnsi="Times New Roman" w:cs="Times New Roman"/>
                <w:sz w:val="36"/>
                <w:szCs w:val="36"/>
                <w:lang w:eastAsia="ru-RU"/>
              </w:rPr>
            </w:pPr>
            <w:r>
              <w:rPr>
                <w:rFonts w:ascii="Times New Roman" w:eastAsia="Times New Roman" w:hAnsi="Times New Roman" w:cs="Times New Roman"/>
                <w:b/>
                <w:bCs/>
                <w:sz w:val="36"/>
                <w:szCs w:val="36"/>
                <w:lang w:eastAsia="ru-RU"/>
              </w:rPr>
              <w:t xml:space="preserve">          </w:t>
            </w:r>
            <w:r w:rsidRPr="00B35174">
              <w:rPr>
                <w:rFonts w:ascii="Times New Roman" w:eastAsia="Times New Roman" w:hAnsi="Times New Roman" w:cs="Times New Roman"/>
                <w:b/>
                <w:bCs/>
                <w:sz w:val="36"/>
                <w:szCs w:val="36"/>
                <w:lang w:eastAsia="ru-RU"/>
              </w:rPr>
              <w:t xml:space="preserve">Какие меры противодействия коррупции предусмотрены в сфере закупок по Закону </w:t>
            </w:r>
            <w:r>
              <w:rPr>
                <w:rFonts w:ascii="Times New Roman" w:eastAsia="Times New Roman" w:hAnsi="Times New Roman" w:cs="Times New Roman"/>
                <w:b/>
                <w:bCs/>
                <w:sz w:val="36"/>
                <w:szCs w:val="36"/>
                <w:lang w:eastAsia="ru-RU"/>
              </w:rPr>
              <w:t>№</w:t>
            </w:r>
            <w:r w:rsidRPr="00B35174">
              <w:rPr>
                <w:rFonts w:ascii="Times New Roman" w:eastAsia="Times New Roman" w:hAnsi="Times New Roman" w:cs="Times New Roman"/>
                <w:b/>
                <w:bCs/>
                <w:sz w:val="36"/>
                <w:szCs w:val="36"/>
                <w:lang w:eastAsia="ru-RU"/>
              </w:rPr>
              <w:t xml:space="preserve"> 44-ФЗ</w:t>
            </w:r>
            <w:r>
              <w:rPr>
                <w:rFonts w:ascii="Times New Roman" w:eastAsia="Times New Roman" w:hAnsi="Times New Roman" w:cs="Times New Roman"/>
                <w:b/>
                <w:bCs/>
                <w:sz w:val="36"/>
                <w:szCs w:val="36"/>
                <w:lang w:eastAsia="ru-RU"/>
              </w:rPr>
              <w:t xml:space="preserve"> «О контрактной системе в сфере закупок товаров, работ, услуг для обеспечения государственных и муниципальных нужд»</w:t>
            </w:r>
          </w:p>
          <w:p w14:paraId="51FC023C" w14:textId="77777777" w:rsidR="00B35174" w:rsidRPr="00B35174" w:rsidRDefault="00B35174" w:rsidP="00B35174">
            <w:pPr>
              <w:spacing w:after="0" w:line="288" w:lineRule="atLeast"/>
              <w:jc w:val="both"/>
              <w:rPr>
                <w:rFonts w:ascii="Times New Roman" w:eastAsia="Times New Roman" w:hAnsi="Times New Roman" w:cs="Times New Roman"/>
                <w:sz w:val="36"/>
                <w:szCs w:val="36"/>
                <w:lang w:eastAsia="ru-RU"/>
              </w:rPr>
            </w:pPr>
            <w:r w:rsidRPr="00B35174">
              <w:rPr>
                <w:rFonts w:ascii="Times New Roman" w:eastAsia="Times New Roman" w:hAnsi="Times New Roman" w:cs="Times New Roman"/>
                <w:sz w:val="36"/>
                <w:szCs w:val="36"/>
                <w:lang w:eastAsia="ru-RU"/>
              </w:rPr>
              <w:t xml:space="preserve">  </w:t>
            </w:r>
          </w:p>
        </w:tc>
      </w:tr>
    </w:tbl>
    <w:p w14:paraId="1ADA25F1" w14:textId="77777777" w:rsidR="00B35174" w:rsidRPr="00B35174" w:rsidRDefault="00B35174" w:rsidP="00B35174">
      <w:pPr>
        <w:spacing w:after="0" w:line="240" w:lineRule="auto"/>
        <w:rPr>
          <w:rFonts w:ascii="Times New Roman" w:eastAsia="Times New Roman" w:hAnsi="Times New Roman" w:cs="Times New Roman"/>
          <w:vanish/>
          <w:sz w:val="24"/>
          <w:szCs w:val="24"/>
          <w:lang w:eastAsia="ru-RU"/>
        </w:rPr>
      </w:pPr>
    </w:p>
    <w:p w14:paraId="3823A918" w14:textId="6699375C" w:rsidR="00B35174" w:rsidRPr="00B35174" w:rsidRDefault="00B35174" w:rsidP="00B35174">
      <w:pPr>
        <w:spacing w:after="0" w:line="240" w:lineRule="atLeast"/>
        <w:rPr>
          <w:rFonts w:ascii="Times New Roman" w:eastAsia="Times New Roman" w:hAnsi="Times New Roman" w:cs="Times New Roman"/>
          <w:sz w:val="24"/>
          <w:szCs w:val="24"/>
          <w:lang w:eastAsia="ru-RU"/>
        </w:rPr>
      </w:pPr>
      <w:r w:rsidRPr="00B35174">
        <w:rPr>
          <w:rFonts w:ascii="Times New Roman" w:eastAsia="Times New Roman" w:hAnsi="Times New Roman" w:cs="Times New Roman"/>
          <w:sz w:val="24"/>
          <w:szCs w:val="24"/>
          <w:lang w:eastAsia="ru-RU"/>
        </w:rPr>
        <w:t xml:space="preserve"> В Законе N 44-ФЗ предусмотрен ряд положений, направленных на противодействие коррупции: </w:t>
      </w:r>
    </w:p>
    <w:p w14:paraId="4B1AD203" w14:textId="60FADE2D" w:rsidR="00B35174" w:rsidRPr="00B35174" w:rsidRDefault="00B35174" w:rsidP="00B35174">
      <w:pPr>
        <w:pStyle w:val="a4"/>
        <w:numPr>
          <w:ilvl w:val="0"/>
          <w:numId w:val="1"/>
        </w:numPr>
        <w:spacing w:before="168" w:after="0" w:line="288" w:lineRule="atLeast"/>
        <w:jc w:val="both"/>
        <w:rPr>
          <w:rFonts w:ascii="Times New Roman" w:eastAsia="Times New Roman" w:hAnsi="Times New Roman" w:cs="Times New Roman"/>
          <w:sz w:val="24"/>
          <w:szCs w:val="24"/>
          <w:lang w:eastAsia="ru-RU"/>
        </w:rPr>
      </w:pPr>
      <w:r w:rsidRPr="00B35174">
        <w:rPr>
          <w:rFonts w:ascii="Times New Roman" w:eastAsia="Times New Roman" w:hAnsi="Times New Roman" w:cs="Times New Roman"/>
          <w:sz w:val="24"/>
          <w:szCs w:val="24"/>
          <w:lang w:eastAsia="ru-RU"/>
        </w:rPr>
        <w:t xml:space="preserve">установлен запрет на включение в состав закупочной комиссии определенных лиц. Так, членами комиссии не могут быть (ч. 6 ст. 39 Закона N 44-ФЗ): </w:t>
      </w:r>
    </w:p>
    <w:p w14:paraId="5EF7A431" w14:textId="77777777" w:rsidR="00B35174" w:rsidRPr="00B35174" w:rsidRDefault="00B35174" w:rsidP="00B35174">
      <w:pPr>
        <w:spacing w:before="168" w:after="0" w:line="288" w:lineRule="atLeast"/>
        <w:ind w:hanging="225"/>
        <w:jc w:val="both"/>
        <w:rPr>
          <w:rFonts w:ascii="Times New Roman" w:eastAsia="Times New Roman" w:hAnsi="Times New Roman" w:cs="Times New Roman"/>
          <w:sz w:val="24"/>
          <w:szCs w:val="24"/>
          <w:lang w:eastAsia="ru-RU"/>
        </w:rPr>
      </w:pPr>
      <w:r w:rsidRPr="00B35174">
        <w:rPr>
          <w:rFonts w:ascii="Times New Roman" w:eastAsia="Times New Roman" w:hAnsi="Times New Roman" w:cs="Times New Roman"/>
          <w:sz w:val="24"/>
          <w:szCs w:val="24"/>
          <w:lang w:eastAsia="ru-RU"/>
        </w:rPr>
        <w:t xml:space="preserve">эксперты, оценивающие извещение, документацию о закупке (если ее наличие предусмотрено Законом N 44-ФЗ), конкурсные заявки; </w:t>
      </w:r>
    </w:p>
    <w:p w14:paraId="5D62C33E" w14:textId="77777777" w:rsidR="00B35174" w:rsidRPr="00B35174" w:rsidRDefault="00B35174" w:rsidP="00B35174">
      <w:pPr>
        <w:spacing w:before="168" w:after="0" w:line="288" w:lineRule="atLeast"/>
        <w:ind w:hanging="225"/>
        <w:jc w:val="both"/>
        <w:rPr>
          <w:rFonts w:ascii="Times New Roman" w:eastAsia="Times New Roman" w:hAnsi="Times New Roman" w:cs="Times New Roman"/>
          <w:sz w:val="24"/>
          <w:szCs w:val="24"/>
          <w:lang w:eastAsia="ru-RU"/>
        </w:rPr>
      </w:pPr>
      <w:r w:rsidRPr="00B35174">
        <w:rPr>
          <w:rFonts w:ascii="Times New Roman" w:eastAsia="Times New Roman" w:hAnsi="Times New Roman" w:cs="Times New Roman"/>
          <w:sz w:val="24"/>
          <w:szCs w:val="24"/>
          <w:lang w:eastAsia="ru-RU"/>
        </w:rPr>
        <w:t xml:space="preserve">лица, имеющие личную заинтересованность в результатах закупки, например ее участники; </w:t>
      </w:r>
    </w:p>
    <w:p w14:paraId="30E8FA64" w14:textId="77777777" w:rsidR="00B35174" w:rsidRPr="00B35174" w:rsidRDefault="00B35174" w:rsidP="00B35174">
      <w:pPr>
        <w:spacing w:before="168" w:after="0" w:line="288" w:lineRule="atLeast"/>
        <w:ind w:hanging="225"/>
        <w:jc w:val="both"/>
        <w:rPr>
          <w:rFonts w:ascii="Times New Roman" w:eastAsia="Times New Roman" w:hAnsi="Times New Roman" w:cs="Times New Roman"/>
          <w:sz w:val="24"/>
          <w:szCs w:val="24"/>
          <w:lang w:eastAsia="ru-RU"/>
        </w:rPr>
      </w:pPr>
      <w:r w:rsidRPr="00B35174">
        <w:rPr>
          <w:rFonts w:ascii="Times New Roman" w:eastAsia="Times New Roman" w:hAnsi="Times New Roman" w:cs="Times New Roman"/>
          <w:sz w:val="24"/>
          <w:szCs w:val="24"/>
          <w:lang w:eastAsia="ru-RU"/>
        </w:rPr>
        <w:t xml:space="preserve">участники (акционеры) организаций, подавших заявки на участие в закупке, члены их органов управления, кредиторы участников закупки; </w:t>
      </w:r>
    </w:p>
    <w:p w14:paraId="74DA9223" w14:textId="77777777" w:rsidR="00B35174" w:rsidRPr="00B35174" w:rsidRDefault="00B35174" w:rsidP="00B35174">
      <w:pPr>
        <w:spacing w:before="168" w:after="0" w:line="288" w:lineRule="atLeast"/>
        <w:ind w:hanging="225"/>
        <w:jc w:val="both"/>
        <w:rPr>
          <w:rFonts w:ascii="Times New Roman" w:eastAsia="Times New Roman" w:hAnsi="Times New Roman" w:cs="Times New Roman"/>
          <w:sz w:val="24"/>
          <w:szCs w:val="24"/>
          <w:lang w:eastAsia="ru-RU"/>
        </w:rPr>
      </w:pPr>
      <w:r w:rsidRPr="00B35174">
        <w:rPr>
          <w:rFonts w:ascii="Times New Roman" w:eastAsia="Times New Roman" w:hAnsi="Times New Roman" w:cs="Times New Roman"/>
          <w:sz w:val="24"/>
          <w:szCs w:val="24"/>
          <w:lang w:eastAsia="ru-RU"/>
        </w:rPr>
        <w:t xml:space="preserve">должностные лица органов контроля, осуществляющие контроль в сфере закупок; </w:t>
      </w:r>
    </w:p>
    <w:p w14:paraId="06A99EB5" w14:textId="5C572318" w:rsidR="00B35174" w:rsidRPr="00B35174" w:rsidRDefault="00B35174" w:rsidP="00B35174">
      <w:pPr>
        <w:spacing w:before="168" w:after="0" w:line="288" w:lineRule="atLeast"/>
        <w:ind w:hanging="300"/>
        <w:jc w:val="both"/>
        <w:rPr>
          <w:rFonts w:ascii="Times New Roman" w:eastAsia="Times New Roman" w:hAnsi="Times New Roman" w:cs="Times New Roman"/>
          <w:sz w:val="24"/>
          <w:szCs w:val="24"/>
          <w:lang w:eastAsia="ru-RU"/>
        </w:rPr>
      </w:pPr>
      <w:r w:rsidRPr="00B3517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B35174">
        <w:rPr>
          <w:rFonts w:ascii="Times New Roman" w:eastAsia="Times New Roman" w:hAnsi="Times New Roman" w:cs="Times New Roman"/>
          <w:sz w:val="24"/>
          <w:szCs w:val="24"/>
          <w:lang w:eastAsia="ru-RU"/>
        </w:rPr>
        <w:t xml:space="preserve">установлено требование к участникам закупки об отсутствии конфликта интересов между ними и заказчиком. Так, должностное лицо заказчика (руководитель, член комиссии по осуществлению закупок, руководитель контрактной службы, контрактный управляющий), его супруг (супруга), близкий родственник по прямой восходящей или нисходящей линии (например, отец, дочь,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(усыновитель этого должностного лица заказчика), не должны являться (п. 9 ч. 1 ст. 31 Закона N 44-ФЗ):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 участника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юрлица - участника закупки. Выгодоприобретателем является физлицо, напрямую или косвенно (например, через юрлицо) владеющее более чем 10% голосующих акций хозяйственного общества или долей, превышающей 10% в уставном (складочном) капитале хозяйственного товарищества или общества; </w:t>
      </w:r>
    </w:p>
    <w:p w14:paraId="343A497D" w14:textId="15EA395F" w:rsidR="00B35174" w:rsidRPr="00B35174" w:rsidRDefault="00B35174" w:rsidP="00B35174">
      <w:pPr>
        <w:spacing w:before="168" w:after="0" w:line="288" w:lineRule="atLeast"/>
        <w:ind w:hanging="300"/>
        <w:jc w:val="both"/>
        <w:rPr>
          <w:rFonts w:ascii="Times New Roman" w:eastAsia="Times New Roman" w:hAnsi="Times New Roman" w:cs="Times New Roman"/>
          <w:sz w:val="24"/>
          <w:szCs w:val="24"/>
          <w:lang w:eastAsia="ru-RU"/>
        </w:rPr>
      </w:pPr>
      <w:r w:rsidRPr="00B35174">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Pr="00B35174">
        <w:rPr>
          <w:rFonts w:ascii="Times New Roman" w:eastAsia="Times New Roman" w:hAnsi="Times New Roman" w:cs="Times New Roman"/>
          <w:sz w:val="24"/>
          <w:szCs w:val="24"/>
          <w:lang w:eastAsia="ru-RU"/>
        </w:rPr>
        <w:t xml:space="preserve">предусмотрена возможность оспорить действительность контракта в суде при наличии личной заинтересованности руководителя заказчика, члена комиссии, контрактного управляющего или руководителя контрактной службы. Она заключается в возможности получения этими лицами выгоды не только для себя, но и для третьих лиц (ч. 22 ст. 34 Закона N 44-ФЗ); </w:t>
      </w:r>
    </w:p>
    <w:p w14:paraId="3B22220B" w14:textId="55A7A955" w:rsidR="00B35174" w:rsidRPr="00B35174" w:rsidRDefault="00B35174" w:rsidP="00B35174">
      <w:pPr>
        <w:spacing w:before="168" w:after="0" w:line="288" w:lineRule="atLeast"/>
        <w:ind w:hanging="300"/>
        <w:jc w:val="both"/>
        <w:rPr>
          <w:rFonts w:ascii="Times New Roman" w:eastAsia="Times New Roman" w:hAnsi="Times New Roman" w:cs="Times New Roman"/>
          <w:sz w:val="24"/>
          <w:szCs w:val="24"/>
          <w:lang w:eastAsia="ru-RU"/>
        </w:rPr>
      </w:pPr>
      <w:r w:rsidRPr="00B35174">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w:t>
      </w:r>
      <w:r w:rsidRPr="00B35174">
        <w:rPr>
          <w:rFonts w:ascii="Times New Roman" w:eastAsia="Times New Roman" w:hAnsi="Times New Roman" w:cs="Times New Roman"/>
          <w:sz w:val="24"/>
          <w:szCs w:val="24"/>
          <w:lang w:eastAsia="ru-RU"/>
        </w:rPr>
        <w:t xml:space="preserve">установлен запрет на участие в закупках физлиц с непогашенной или неснятой судимостью за определенные преступления, а также юридических лиц, где такие физлица являются руководителями, членами коллегиального исполнительного органа, лицами, исполняющими функции единоличного исполнительного органа или главного бухгалтера. К данным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w:t>
      </w:r>
      <w:r w:rsidRPr="00B35174">
        <w:rPr>
          <w:rFonts w:ascii="Times New Roman" w:eastAsia="Times New Roman" w:hAnsi="Times New Roman" w:cs="Times New Roman"/>
          <w:sz w:val="24"/>
          <w:szCs w:val="24"/>
          <w:lang w:eastAsia="ru-RU"/>
        </w:rPr>
        <w:lastRenderedPageBreak/>
        <w:t xml:space="preserve">поставкой товаров (работ, услуг), являющихся объектом закупки, и административное наказание в виде дисквалификации. Также к закупкам не допускаются юрлица, которые в течение двух лет до подачи заявки привлекались к административной ответственности по ст. 19.28 КоАП РФ (п. п. 7, 7.1 ч. 1 ст. 31 Закона N 44-ФЗ); </w:t>
      </w:r>
    </w:p>
    <w:p w14:paraId="2780CD79" w14:textId="12026138" w:rsidR="00B35174" w:rsidRPr="00B35174" w:rsidRDefault="00B35174" w:rsidP="00B35174">
      <w:pPr>
        <w:spacing w:before="168" w:after="0" w:line="288" w:lineRule="atLeast"/>
        <w:ind w:hanging="300"/>
        <w:jc w:val="both"/>
        <w:rPr>
          <w:rFonts w:ascii="Times New Roman" w:eastAsia="Times New Roman" w:hAnsi="Times New Roman" w:cs="Times New Roman"/>
          <w:sz w:val="24"/>
          <w:szCs w:val="24"/>
          <w:lang w:eastAsia="ru-RU"/>
        </w:rPr>
      </w:pPr>
      <w:r w:rsidRPr="00B35174">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w:t>
      </w:r>
      <w:r w:rsidRPr="00B35174">
        <w:rPr>
          <w:rFonts w:ascii="Times New Roman" w:eastAsia="Times New Roman" w:hAnsi="Times New Roman" w:cs="Times New Roman"/>
          <w:sz w:val="24"/>
          <w:szCs w:val="24"/>
          <w:lang w:eastAsia="ru-RU"/>
        </w:rPr>
        <w:t xml:space="preserve">предусмотрен механизм раскрытия информации обо всех субподрядчиках для крупных контрактов (ч. 23, 24 ст. 34 Закона N 44-ФЗ); </w:t>
      </w:r>
    </w:p>
    <w:p w14:paraId="13576DC1" w14:textId="0058592B" w:rsidR="00B35174" w:rsidRPr="00B35174" w:rsidRDefault="00B35174" w:rsidP="00B35174">
      <w:pPr>
        <w:spacing w:before="168" w:after="0" w:line="288" w:lineRule="atLeast"/>
        <w:ind w:hanging="300"/>
        <w:jc w:val="both"/>
        <w:rPr>
          <w:rFonts w:ascii="Times New Roman" w:eastAsia="Times New Roman" w:hAnsi="Times New Roman" w:cs="Times New Roman"/>
          <w:sz w:val="24"/>
          <w:szCs w:val="24"/>
          <w:lang w:eastAsia="ru-RU"/>
        </w:rPr>
      </w:pPr>
      <w:r w:rsidRPr="00B35174">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w:t>
      </w:r>
      <w:r w:rsidRPr="00B35174">
        <w:rPr>
          <w:rFonts w:ascii="Times New Roman" w:eastAsia="Times New Roman" w:hAnsi="Times New Roman" w:cs="Times New Roman"/>
          <w:sz w:val="24"/>
          <w:szCs w:val="24"/>
          <w:lang w:eastAsia="ru-RU"/>
        </w:rPr>
        <w:t xml:space="preserve">предусмотрено право Правительства РФ определить случаи, когда проверка соответствия поставленного товара условиям контракта проводится исключительно сторонними экспертами (экспертными организациями) (ч. 4.1 ст. 94 Закона N 44-ФЗ); </w:t>
      </w:r>
    </w:p>
    <w:p w14:paraId="1C1A53F1" w14:textId="58618675" w:rsidR="00B35174" w:rsidRPr="00B35174" w:rsidRDefault="00B35174" w:rsidP="00B35174">
      <w:pPr>
        <w:spacing w:before="168" w:after="0" w:line="288" w:lineRule="atLeast"/>
        <w:ind w:hanging="300"/>
        <w:jc w:val="both"/>
        <w:rPr>
          <w:rFonts w:ascii="Times New Roman" w:eastAsia="Times New Roman" w:hAnsi="Times New Roman" w:cs="Times New Roman"/>
          <w:sz w:val="24"/>
          <w:szCs w:val="24"/>
          <w:lang w:eastAsia="ru-RU"/>
        </w:rPr>
      </w:pPr>
      <w:r w:rsidRPr="00B35174">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w:t>
      </w:r>
      <w:r w:rsidRPr="00B35174">
        <w:rPr>
          <w:rFonts w:ascii="Times New Roman" w:eastAsia="Times New Roman" w:hAnsi="Times New Roman" w:cs="Times New Roman"/>
          <w:sz w:val="24"/>
          <w:szCs w:val="24"/>
          <w:lang w:eastAsia="ru-RU"/>
        </w:rPr>
        <w:t xml:space="preserve">предусмотрено общественное обсуждение отдельных закупок (ст. 20 Закона N 44-ФЗ); </w:t>
      </w:r>
    </w:p>
    <w:p w14:paraId="3912FB53" w14:textId="30702D6B" w:rsidR="00B35174" w:rsidRPr="00B35174" w:rsidRDefault="00B35174" w:rsidP="00B35174">
      <w:pPr>
        <w:spacing w:before="168" w:after="0" w:line="288" w:lineRule="atLeast"/>
        <w:ind w:hanging="300"/>
        <w:jc w:val="both"/>
        <w:rPr>
          <w:rFonts w:ascii="Times New Roman" w:eastAsia="Times New Roman" w:hAnsi="Times New Roman" w:cs="Times New Roman"/>
          <w:sz w:val="24"/>
          <w:szCs w:val="24"/>
          <w:lang w:eastAsia="ru-RU"/>
        </w:rPr>
      </w:pPr>
      <w:r w:rsidRPr="00B35174">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 </w:t>
      </w:r>
      <w:r w:rsidRPr="00B35174">
        <w:rPr>
          <w:rFonts w:ascii="Times New Roman" w:eastAsia="Times New Roman" w:hAnsi="Times New Roman" w:cs="Times New Roman"/>
          <w:sz w:val="24"/>
          <w:szCs w:val="24"/>
          <w:lang w:eastAsia="ru-RU"/>
        </w:rPr>
        <w:t xml:space="preserve">предусмотрены различные механизмы контроля за закупочной деятельностью, в том числе общественный контроль (ст. ст. 99 - 102 Закона N 44-ФЗ); </w:t>
      </w:r>
    </w:p>
    <w:p w14:paraId="3F66F7BA" w14:textId="69E98ACE" w:rsidR="00B35174" w:rsidRPr="00B35174" w:rsidRDefault="00B35174" w:rsidP="00B35174">
      <w:pPr>
        <w:spacing w:before="168" w:after="0" w:line="288" w:lineRule="atLeast"/>
        <w:ind w:hanging="300"/>
        <w:jc w:val="both"/>
        <w:rPr>
          <w:rFonts w:ascii="Times New Roman" w:eastAsia="Times New Roman" w:hAnsi="Times New Roman" w:cs="Times New Roman"/>
          <w:sz w:val="24"/>
          <w:szCs w:val="24"/>
          <w:lang w:eastAsia="ru-RU"/>
        </w:rPr>
      </w:pPr>
      <w:r w:rsidRPr="00B35174">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xml:space="preserve"> </w:t>
      </w:r>
      <w:r w:rsidRPr="00B35174">
        <w:rPr>
          <w:rFonts w:ascii="Times New Roman" w:eastAsia="Times New Roman" w:hAnsi="Times New Roman" w:cs="Times New Roman"/>
          <w:sz w:val="24"/>
          <w:szCs w:val="24"/>
          <w:lang w:eastAsia="ru-RU"/>
        </w:rPr>
        <w:t xml:space="preserve">установлены требования к экспертам, экспертным организациям. Так, к проведению экспертизы нельзя допускать (ч. 2 ст. 41 Закона N 44-ФЗ): должностных лиц либо работников заказчика или поставщика (подрядчика, исполнителя), а также бывших должностных лиц либо работников, которые были таковыми не менее чем за два года до проведения экспертизы; физлиц, имеющих имущественные интересы в заключении контракта; супругов, родителей, детей, дедушек, бабушек, внуков, братьев, сестер, усыновителей или усыновленных руководителя заказчика, членов закупочной комиссии, руководителя контрактной службы, контрактного управляющего, должностных лиц или работников поставщика (подрядчика, исполнителя); юрлиц, в которых заказчик или поставщик (подрядчик, исполнитель) имеет право распоряжаться более чем 20% общего количества голосов, приходящихся на голосующие акции, либо вкладов, долей, составляющих уставный или складочный капитал юрлиц; физических или юридических лиц, на которых заказчик либо поставщик (подрядчик, исполнитель) прямо или косвенно может оказывать влияние; </w:t>
      </w:r>
    </w:p>
    <w:p w14:paraId="6C3A67AB" w14:textId="3F7EE072" w:rsidR="00B35174" w:rsidRPr="00B35174" w:rsidRDefault="00B35174" w:rsidP="00B35174">
      <w:pPr>
        <w:spacing w:before="168" w:after="0" w:line="288" w:lineRule="atLeast"/>
        <w:ind w:hanging="300"/>
        <w:jc w:val="both"/>
        <w:rPr>
          <w:rFonts w:ascii="Times New Roman" w:eastAsia="Times New Roman" w:hAnsi="Times New Roman" w:cs="Times New Roman"/>
          <w:sz w:val="24"/>
          <w:szCs w:val="24"/>
          <w:lang w:eastAsia="ru-RU"/>
        </w:rPr>
      </w:pPr>
      <w:r w:rsidRPr="00B35174">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 xml:space="preserve"> </w:t>
      </w:r>
      <w:r w:rsidRPr="00B35174">
        <w:rPr>
          <w:rFonts w:ascii="Times New Roman" w:eastAsia="Times New Roman" w:hAnsi="Times New Roman" w:cs="Times New Roman"/>
          <w:sz w:val="24"/>
          <w:szCs w:val="24"/>
          <w:lang w:eastAsia="ru-RU"/>
        </w:rPr>
        <w:t xml:space="preserve">установлен запрет на участие специализированной организации в закупке, в рамках которой она осуществляет функции такой организации согласно ч. 1 ст. 40 Закона N 44-ФЗ (ч. 5 ст. 40 указанного Закона). </w:t>
      </w:r>
    </w:p>
    <w:p w14:paraId="17A807CE" w14:textId="77777777" w:rsidR="00B35174" w:rsidRPr="00B35174" w:rsidRDefault="00B35174" w:rsidP="00B35174">
      <w:pPr>
        <w:spacing w:before="168" w:after="0" w:line="288" w:lineRule="atLeast"/>
        <w:jc w:val="both"/>
        <w:rPr>
          <w:rFonts w:ascii="Times New Roman" w:eastAsia="Times New Roman" w:hAnsi="Times New Roman" w:cs="Times New Roman"/>
          <w:sz w:val="24"/>
          <w:szCs w:val="24"/>
          <w:lang w:eastAsia="ru-RU"/>
        </w:rPr>
      </w:pPr>
      <w:r w:rsidRPr="00B35174">
        <w:rPr>
          <w:rFonts w:ascii="Times New Roman" w:eastAsia="Times New Roman" w:hAnsi="Times New Roman" w:cs="Times New Roman"/>
          <w:sz w:val="24"/>
          <w:szCs w:val="24"/>
          <w:lang w:eastAsia="ru-RU"/>
        </w:rPr>
        <w:t xml:space="preserve">Полагаем, что, помимо указанных положений, принципы, на которых основывается контрактная система, например принцип открытости и прозрачности, направлены в том числе и на противодействие коррупции в сфере закупок (ст. ст. 6, 7 Закона N 44-ФЗ). </w:t>
      </w:r>
    </w:p>
    <w:p w14:paraId="244026E8" w14:textId="77777777" w:rsidR="00B35174" w:rsidRPr="00B35174" w:rsidRDefault="00B35174" w:rsidP="00B35174">
      <w:pPr>
        <w:spacing w:before="168" w:after="0" w:line="288" w:lineRule="atLeast"/>
        <w:jc w:val="both"/>
        <w:rPr>
          <w:rFonts w:ascii="Times New Roman" w:eastAsia="Times New Roman" w:hAnsi="Times New Roman" w:cs="Times New Roman"/>
          <w:sz w:val="24"/>
          <w:szCs w:val="24"/>
          <w:lang w:eastAsia="ru-RU"/>
        </w:rPr>
      </w:pPr>
      <w:r w:rsidRPr="00B35174">
        <w:rPr>
          <w:rFonts w:ascii="Times New Roman" w:eastAsia="Times New Roman" w:hAnsi="Times New Roman" w:cs="Times New Roman"/>
          <w:b/>
          <w:bCs/>
          <w:sz w:val="24"/>
          <w:szCs w:val="24"/>
          <w:lang w:eastAsia="ru-RU"/>
        </w:rPr>
        <w:t>Участие в закупках аффилированных с заказчиком лиц Законом N 44-ФЗ прямо не запрещено</w:t>
      </w:r>
      <w:r w:rsidRPr="00B35174">
        <w:rPr>
          <w:rFonts w:ascii="Times New Roman" w:eastAsia="Times New Roman" w:hAnsi="Times New Roman" w:cs="Times New Roman"/>
          <w:sz w:val="24"/>
          <w:szCs w:val="24"/>
          <w:lang w:eastAsia="ru-RU"/>
        </w:rPr>
        <w:t xml:space="preserve">. Однако необходимо учитывать, в частности, указанные выше ограничения, касающиеся состава комиссии, требования к участникам закупки об отсутствии конфликта интересов. </w:t>
      </w:r>
    </w:p>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B35174" w:rsidRPr="00B35174" w14:paraId="26E31C3E" w14:textId="77777777" w:rsidTr="00B35174">
        <w:tc>
          <w:tcPr>
            <w:tcW w:w="0" w:type="auto"/>
            <w:tcMar>
              <w:top w:w="0" w:type="dxa"/>
              <w:left w:w="0" w:type="dxa"/>
              <w:bottom w:w="0" w:type="dxa"/>
              <w:right w:w="0" w:type="dxa"/>
            </w:tcMar>
            <w:vAlign w:val="center"/>
            <w:hideMark/>
          </w:tcPr>
          <w:p w14:paraId="33B492B1" w14:textId="01754691" w:rsidR="00B35174" w:rsidRPr="00B35174" w:rsidRDefault="00B35174" w:rsidP="00B35174">
            <w:pPr>
              <w:spacing w:after="0" w:line="288" w:lineRule="atLeast"/>
              <w:jc w:val="both"/>
              <w:rPr>
                <w:rFonts w:ascii="Times New Roman" w:eastAsia="Times New Roman" w:hAnsi="Times New Roman" w:cs="Times New Roman"/>
                <w:sz w:val="32"/>
                <w:szCs w:val="32"/>
                <w:lang w:eastAsia="ru-RU"/>
              </w:rPr>
            </w:pPr>
            <w:r w:rsidRPr="00B35174">
              <w:rPr>
                <w:rFonts w:ascii="Times New Roman" w:eastAsia="Times New Roman" w:hAnsi="Times New Roman" w:cs="Times New Roman"/>
                <w:sz w:val="17"/>
                <w:szCs w:val="17"/>
                <w:lang w:eastAsia="ru-RU"/>
              </w:rPr>
              <w:t> </w:t>
            </w:r>
            <w:r w:rsidRPr="00B35174">
              <w:rPr>
                <w:rFonts w:ascii="Times New Roman" w:eastAsia="Times New Roman" w:hAnsi="Times New Roman" w:cs="Times New Roman"/>
                <w:sz w:val="32"/>
                <w:szCs w:val="32"/>
                <w:lang w:eastAsia="ru-RU"/>
              </w:rPr>
              <w:t xml:space="preserve">  </w:t>
            </w:r>
          </w:p>
          <w:p w14:paraId="316C681E" w14:textId="77777777" w:rsidR="00B35174" w:rsidRPr="00B35174" w:rsidRDefault="00B35174" w:rsidP="00B35174">
            <w:pPr>
              <w:spacing w:after="0" w:line="288" w:lineRule="atLeast"/>
              <w:rPr>
                <w:rFonts w:ascii="Times New Roman" w:eastAsia="Times New Roman" w:hAnsi="Times New Roman" w:cs="Times New Roman"/>
                <w:sz w:val="32"/>
                <w:szCs w:val="32"/>
                <w:lang w:eastAsia="ru-RU"/>
              </w:rPr>
            </w:pPr>
            <w:r w:rsidRPr="00B35174">
              <w:rPr>
                <w:rFonts w:ascii="Times New Roman" w:eastAsia="Times New Roman" w:hAnsi="Times New Roman" w:cs="Times New Roman"/>
                <w:b/>
                <w:bCs/>
                <w:sz w:val="32"/>
                <w:szCs w:val="32"/>
                <w:lang w:eastAsia="ru-RU"/>
              </w:rPr>
              <w:t>2. Как действовать заказчику для противодействия коррупции в сфере закупок</w:t>
            </w:r>
            <w:r w:rsidRPr="00B35174">
              <w:rPr>
                <w:rFonts w:ascii="Times New Roman" w:eastAsia="Times New Roman" w:hAnsi="Times New Roman" w:cs="Times New Roman"/>
                <w:sz w:val="32"/>
                <w:szCs w:val="32"/>
                <w:lang w:eastAsia="ru-RU"/>
              </w:rPr>
              <w:t xml:space="preserve"> </w:t>
            </w:r>
          </w:p>
        </w:tc>
      </w:tr>
    </w:tbl>
    <w:p w14:paraId="71BF4C17" w14:textId="77777777" w:rsidR="00B35174" w:rsidRPr="00B35174" w:rsidRDefault="00B35174" w:rsidP="00B35174">
      <w:pPr>
        <w:spacing w:before="168" w:after="0" w:line="288" w:lineRule="atLeast"/>
        <w:jc w:val="both"/>
        <w:rPr>
          <w:rFonts w:ascii="Times New Roman" w:eastAsia="Times New Roman" w:hAnsi="Times New Roman" w:cs="Times New Roman"/>
          <w:sz w:val="24"/>
          <w:szCs w:val="24"/>
          <w:lang w:eastAsia="ru-RU"/>
        </w:rPr>
      </w:pPr>
      <w:r w:rsidRPr="00B35174">
        <w:rPr>
          <w:rFonts w:ascii="Times New Roman" w:eastAsia="Times New Roman" w:hAnsi="Times New Roman" w:cs="Times New Roman"/>
          <w:sz w:val="24"/>
          <w:szCs w:val="24"/>
          <w:lang w:eastAsia="ru-RU"/>
        </w:rPr>
        <w:t xml:space="preserve">Одним из основных направлений деятельности государственных органов по повышению эффективности противодействия коррупции является обеспечение добросовестности, открытости, добросовестной конкуренции и объективности при осуществлении госзакупок (п. 12 ст. 7 Закона о противодействии коррупции). </w:t>
      </w:r>
    </w:p>
    <w:p w14:paraId="52D6F8D4" w14:textId="77777777" w:rsidR="00B35174" w:rsidRPr="00B35174" w:rsidRDefault="00B35174" w:rsidP="00B35174">
      <w:pPr>
        <w:spacing w:before="168" w:after="0" w:line="288" w:lineRule="atLeast"/>
        <w:jc w:val="both"/>
        <w:rPr>
          <w:rFonts w:ascii="Times New Roman" w:eastAsia="Times New Roman" w:hAnsi="Times New Roman" w:cs="Times New Roman"/>
          <w:sz w:val="24"/>
          <w:szCs w:val="24"/>
          <w:lang w:eastAsia="ru-RU"/>
        </w:rPr>
      </w:pPr>
      <w:r w:rsidRPr="00B35174">
        <w:rPr>
          <w:rFonts w:ascii="Times New Roman" w:eastAsia="Times New Roman" w:hAnsi="Times New Roman" w:cs="Times New Roman"/>
          <w:sz w:val="24"/>
          <w:szCs w:val="24"/>
          <w:lang w:eastAsia="ru-RU"/>
        </w:rPr>
        <w:t xml:space="preserve">Заказчикам, помимо соблюдения требований Закона N 44-ФЗ, направленных на противодействие коррупции, следует учитывать требования и других федеральных законов, указов Президента РФ, постановлений Правительства РФ, которые содержат нормы о противодействии коррупции. </w:t>
      </w:r>
    </w:p>
    <w:p w14:paraId="1C14BB34" w14:textId="77777777" w:rsidR="00B35174" w:rsidRPr="00B35174" w:rsidRDefault="00B35174" w:rsidP="00B35174">
      <w:pPr>
        <w:spacing w:before="168" w:after="0" w:line="288" w:lineRule="atLeast"/>
        <w:jc w:val="both"/>
        <w:rPr>
          <w:rFonts w:ascii="Times New Roman" w:eastAsia="Times New Roman" w:hAnsi="Times New Roman" w:cs="Times New Roman"/>
          <w:sz w:val="24"/>
          <w:szCs w:val="24"/>
          <w:lang w:eastAsia="ru-RU"/>
        </w:rPr>
      </w:pPr>
      <w:r w:rsidRPr="00B35174">
        <w:rPr>
          <w:rFonts w:ascii="Times New Roman" w:eastAsia="Times New Roman" w:hAnsi="Times New Roman" w:cs="Times New Roman"/>
          <w:sz w:val="24"/>
          <w:szCs w:val="24"/>
          <w:lang w:eastAsia="ru-RU"/>
        </w:rPr>
        <w:t xml:space="preserve">При проведении закупок руководитель заказчика, руководитель и работники контрактной службы, контрактный управляющий, а также члены комиссии по осуществлению закупок обязаны принимать меры по предотвращению и урегулированию конфликта интересов. В случае наличия конфликта интересов член комиссии должен незамедлительно сообщить об этом заказчику. Заказчик должен заменить членов комиссии, не отвечающих установленным требованиям, на физлиц, которые им соответствуют (ч. 7 ст. 38, ч. 7, 10 ст. 39 Закона N 44-ФЗ). </w:t>
      </w:r>
    </w:p>
    <w:p w14:paraId="625E79BA" w14:textId="77777777" w:rsidR="00B35174" w:rsidRPr="00B35174" w:rsidRDefault="00B35174" w:rsidP="00B35174">
      <w:pPr>
        <w:spacing w:after="0" w:line="288" w:lineRule="atLeast"/>
        <w:jc w:val="both"/>
        <w:rPr>
          <w:rFonts w:ascii="Times New Roman" w:eastAsia="Times New Roman" w:hAnsi="Times New Roman" w:cs="Times New Roman"/>
          <w:sz w:val="24"/>
          <w:szCs w:val="24"/>
          <w:lang w:eastAsia="ru-RU"/>
        </w:rPr>
      </w:pPr>
      <w:r w:rsidRPr="00B35174">
        <w:rPr>
          <w:rFonts w:ascii="Times New Roman" w:eastAsia="Times New Roman" w:hAnsi="Times New Roman" w:cs="Times New Roman"/>
          <w:sz w:val="24"/>
          <w:szCs w:val="24"/>
          <w:lang w:eastAsia="ru-RU"/>
        </w:rPr>
        <w:t xml:space="preserve">  </w:t>
      </w:r>
    </w:p>
    <w:p w14:paraId="24E55C98" w14:textId="77777777" w:rsidR="00B35174" w:rsidRPr="00B35174" w:rsidRDefault="00B35174" w:rsidP="00B35174">
      <w:pPr>
        <w:spacing w:after="0" w:line="288" w:lineRule="atLeast"/>
        <w:jc w:val="both"/>
        <w:rPr>
          <w:rFonts w:ascii="Times New Roman" w:eastAsia="Times New Roman" w:hAnsi="Times New Roman" w:cs="Times New Roman"/>
          <w:sz w:val="24"/>
          <w:szCs w:val="24"/>
          <w:lang w:eastAsia="ru-RU"/>
        </w:rPr>
      </w:pPr>
      <w:r w:rsidRPr="00B35174">
        <w:rPr>
          <w:rFonts w:ascii="Times New Roman" w:eastAsia="Times New Roman" w:hAnsi="Times New Roman" w:cs="Times New Roman"/>
          <w:sz w:val="24"/>
          <w:szCs w:val="24"/>
          <w:lang w:eastAsia="ru-RU"/>
        </w:rPr>
        <w:t xml:space="preserve">Чтобы самостоятельно определять коррупционные риски и индикаторы коррупции, возникающие при закупках, заказчикам целесообразно применять Методические рекомендации по выявлению и минимизации коррупционных рисков при закупках, утвержденные Минтрудом России (см. Письмо Минтруда России от 30.09.2020 N 18-2/10/П-9716). </w:t>
      </w:r>
    </w:p>
    <w:p w14:paraId="0E1DEFEA" w14:textId="77777777" w:rsidR="00B35174" w:rsidRPr="00B35174" w:rsidRDefault="00B35174" w:rsidP="00B35174">
      <w:pPr>
        <w:spacing w:before="168" w:after="0" w:line="288" w:lineRule="atLeast"/>
        <w:jc w:val="both"/>
        <w:rPr>
          <w:rFonts w:ascii="Times New Roman" w:eastAsia="Times New Roman" w:hAnsi="Times New Roman" w:cs="Times New Roman"/>
          <w:sz w:val="24"/>
          <w:szCs w:val="24"/>
          <w:lang w:eastAsia="ru-RU"/>
        </w:rPr>
      </w:pPr>
      <w:r w:rsidRPr="00B35174">
        <w:rPr>
          <w:rFonts w:ascii="Times New Roman" w:eastAsia="Times New Roman" w:hAnsi="Times New Roman" w:cs="Times New Roman"/>
          <w:sz w:val="24"/>
          <w:szCs w:val="24"/>
          <w:lang w:eastAsia="ru-RU"/>
        </w:rPr>
        <w:t xml:space="preserve">При принятии мер по предотвращению и урегулированию конфликта интересов заказчикам целесообразно руководствоваться Методическими рекомендациями по организации работы, направленной на выявление личной заинтересованности работников при осуществлении закупок, которая приводит или может привести к конфликту интересов, утвержденными Минтрудом России. Но учитывайте, что данные рекомендации не направлены на оказание консультативной помощи закупочной комиссии при проверке заявок, они в первую очередь предназначены для подразделений заказчика, ответственных за работу по профилактике коррупционных и иных правонарушений (п. 1.1 Методических рекомендаций). </w:t>
      </w:r>
    </w:p>
    <w:p w14:paraId="2D899C6E" w14:textId="77777777" w:rsidR="00B35174" w:rsidRPr="00B35174" w:rsidRDefault="00B35174" w:rsidP="00B35174">
      <w:pPr>
        <w:spacing w:before="168" w:after="0" w:line="288" w:lineRule="atLeast"/>
        <w:jc w:val="both"/>
        <w:rPr>
          <w:rFonts w:ascii="Times New Roman" w:eastAsia="Times New Roman" w:hAnsi="Times New Roman" w:cs="Times New Roman"/>
          <w:sz w:val="24"/>
          <w:szCs w:val="24"/>
          <w:lang w:eastAsia="ru-RU"/>
        </w:rPr>
      </w:pPr>
      <w:r w:rsidRPr="00B35174">
        <w:rPr>
          <w:rFonts w:ascii="Times New Roman" w:eastAsia="Times New Roman" w:hAnsi="Times New Roman" w:cs="Times New Roman"/>
          <w:sz w:val="24"/>
          <w:szCs w:val="24"/>
          <w:lang w:eastAsia="ru-RU"/>
        </w:rPr>
        <w:t xml:space="preserve">Одной из мер, применяемых заказчиками, может быть использование антикоррупционной оговорки в контрактах. </w:t>
      </w:r>
    </w:p>
    <w:p w14:paraId="1342F930" w14:textId="77777777" w:rsidR="00B35174" w:rsidRPr="00B35174" w:rsidRDefault="00B35174" w:rsidP="00B35174">
      <w:pPr>
        <w:spacing w:before="168" w:after="0" w:line="288" w:lineRule="atLeast"/>
        <w:jc w:val="both"/>
        <w:rPr>
          <w:rFonts w:ascii="Times New Roman" w:eastAsia="Times New Roman" w:hAnsi="Times New Roman" w:cs="Times New Roman"/>
          <w:sz w:val="24"/>
          <w:szCs w:val="24"/>
          <w:lang w:eastAsia="ru-RU"/>
        </w:rPr>
      </w:pPr>
      <w:r w:rsidRPr="00B35174">
        <w:rPr>
          <w:rFonts w:ascii="Times New Roman" w:eastAsia="Times New Roman" w:hAnsi="Times New Roman" w:cs="Times New Roman"/>
          <w:sz w:val="24"/>
          <w:szCs w:val="24"/>
          <w:lang w:eastAsia="ru-RU"/>
        </w:rPr>
        <w:t xml:space="preserve">Антикоррупционную оговорку не обязательно включать в контракт, Закон N 44-ФЗ не содержит таких требований. Однако вы вправе это сделать. </w:t>
      </w:r>
    </w:p>
    <w:p w14:paraId="0B5E5605" w14:textId="77777777" w:rsidR="00B35174" w:rsidRPr="00B35174" w:rsidRDefault="00B35174" w:rsidP="00B35174">
      <w:pPr>
        <w:spacing w:before="168" w:after="0" w:line="288" w:lineRule="atLeast"/>
        <w:jc w:val="both"/>
        <w:rPr>
          <w:rFonts w:ascii="Times New Roman" w:eastAsia="Times New Roman" w:hAnsi="Times New Roman" w:cs="Times New Roman"/>
          <w:sz w:val="24"/>
          <w:szCs w:val="24"/>
          <w:lang w:eastAsia="ru-RU"/>
        </w:rPr>
      </w:pPr>
      <w:r w:rsidRPr="00B35174">
        <w:rPr>
          <w:rFonts w:ascii="Times New Roman" w:eastAsia="Times New Roman" w:hAnsi="Times New Roman" w:cs="Times New Roman"/>
          <w:sz w:val="24"/>
          <w:szCs w:val="24"/>
          <w:lang w:eastAsia="ru-RU"/>
        </w:rPr>
        <w:t xml:space="preserve">Правительство РФ вправе устанавливать типовые условия контрактов, которые нужно применять заказчикам при формировании проекта контракта (ч. 11 ст. 34 Закона N 44-ФЗ). Так, если типовыми условиями будет предусмотрена антикоррупционная оговорка, то ее необходимо включить в контракт. До утверждения Правительством РФ типовых условий контрактов типовые условия контрактов, утвержденные до 01.01.2022, применяйте в части, не противоречащей Закону N 44-ФЗ в редакции Федерального закона от 02.07.2021 N 360-ФЗ. </w:t>
      </w:r>
    </w:p>
    <w:p w14:paraId="1E054716" w14:textId="0B20D14A" w:rsidR="007B1CFC" w:rsidRPr="00B35174" w:rsidRDefault="007B1CFC" w:rsidP="00B35174">
      <w:pPr>
        <w:rPr>
          <w:rFonts w:ascii="Times New Roman" w:hAnsi="Times New Roman" w:cs="Times New Roman"/>
          <w:sz w:val="28"/>
          <w:szCs w:val="28"/>
        </w:rPr>
      </w:pPr>
    </w:p>
    <w:p w14:paraId="0509C899" w14:textId="4F8D14F0" w:rsidR="00B35174" w:rsidRPr="00B35174" w:rsidRDefault="00B35174" w:rsidP="00B35174">
      <w:pPr>
        <w:rPr>
          <w:rFonts w:ascii="Times New Roman" w:hAnsi="Times New Roman" w:cs="Times New Roman"/>
          <w:sz w:val="28"/>
          <w:szCs w:val="28"/>
        </w:rPr>
      </w:pPr>
      <w:r w:rsidRPr="00B35174">
        <w:rPr>
          <w:rFonts w:ascii="Times New Roman" w:hAnsi="Times New Roman" w:cs="Times New Roman"/>
          <w:sz w:val="28"/>
          <w:szCs w:val="28"/>
        </w:rPr>
        <w:t>Заместитель прокурора района</w:t>
      </w:r>
      <w:r w:rsidRPr="00B35174">
        <w:rPr>
          <w:rFonts w:ascii="Times New Roman" w:hAnsi="Times New Roman" w:cs="Times New Roman"/>
          <w:sz w:val="28"/>
          <w:szCs w:val="28"/>
        </w:rPr>
        <w:tab/>
      </w:r>
      <w:r w:rsidRPr="00B35174">
        <w:rPr>
          <w:rFonts w:ascii="Times New Roman" w:hAnsi="Times New Roman" w:cs="Times New Roman"/>
          <w:sz w:val="28"/>
          <w:szCs w:val="28"/>
        </w:rPr>
        <w:tab/>
      </w:r>
      <w:r w:rsidRPr="00B35174">
        <w:rPr>
          <w:rFonts w:ascii="Times New Roman" w:hAnsi="Times New Roman" w:cs="Times New Roman"/>
          <w:sz w:val="28"/>
          <w:szCs w:val="28"/>
        </w:rPr>
        <w:tab/>
      </w:r>
      <w:r w:rsidRPr="00B35174">
        <w:rPr>
          <w:rFonts w:ascii="Times New Roman" w:hAnsi="Times New Roman" w:cs="Times New Roman"/>
          <w:sz w:val="28"/>
          <w:szCs w:val="28"/>
        </w:rPr>
        <w:tab/>
      </w:r>
      <w:r w:rsidRPr="00B35174">
        <w:rPr>
          <w:rFonts w:ascii="Times New Roman" w:hAnsi="Times New Roman" w:cs="Times New Roman"/>
          <w:sz w:val="28"/>
          <w:szCs w:val="28"/>
        </w:rPr>
        <w:tab/>
      </w:r>
      <w:bookmarkStart w:id="0" w:name="_GoBack"/>
      <w:bookmarkEnd w:id="0"/>
      <w:r w:rsidRPr="00B35174">
        <w:rPr>
          <w:rFonts w:ascii="Times New Roman" w:hAnsi="Times New Roman" w:cs="Times New Roman"/>
          <w:sz w:val="28"/>
          <w:szCs w:val="28"/>
        </w:rPr>
        <w:tab/>
        <w:t>Т.В. Пасько</w:t>
      </w:r>
    </w:p>
    <w:sectPr w:rsidR="00B35174" w:rsidRPr="00B351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A7563"/>
    <w:multiLevelType w:val="hybridMultilevel"/>
    <w:tmpl w:val="DCB229CA"/>
    <w:lvl w:ilvl="0" w:tplc="A8C05ED0">
      <w:start w:val="1"/>
      <w:numFmt w:val="decimal"/>
      <w:lvlText w:val="%1)"/>
      <w:lvlJc w:val="left"/>
      <w:pPr>
        <w:ind w:left="60" w:hanging="360"/>
      </w:pPr>
      <w:rPr>
        <w:rFonts w:hint="default"/>
      </w:rPr>
    </w:lvl>
    <w:lvl w:ilvl="1" w:tplc="04190019" w:tentative="1">
      <w:start w:val="1"/>
      <w:numFmt w:val="lowerLetter"/>
      <w:lvlText w:val="%2."/>
      <w:lvlJc w:val="left"/>
      <w:pPr>
        <w:ind w:left="780" w:hanging="360"/>
      </w:pPr>
    </w:lvl>
    <w:lvl w:ilvl="2" w:tplc="0419001B" w:tentative="1">
      <w:start w:val="1"/>
      <w:numFmt w:val="lowerRoman"/>
      <w:lvlText w:val="%3."/>
      <w:lvlJc w:val="right"/>
      <w:pPr>
        <w:ind w:left="1500" w:hanging="180"/>
      </w:pPr>
    </w:lvl>
    <w:lvl w:ilvl="3" w:tplc="0419000F" w:tentative="1">
      <w:start w:val="1"/>
      <w:numFmt w:val="decimal"/>
      <w:lvlText w:val="%4."/>
      <w:lvlJc w:val="left"/>
      <w:pPr>
        <w:ind w:left="2220" w:hanging="360"/>
      </w:pPr>
    </w:lvl>
    <w:lvl w:ilvl="4" w:tplc="04190019" w:tentative="1">
      <w:start w:val="1"/>
      <w:numFmt w:val="lowerLetter"/>
      <w:lvlText w:val="%5."/>
      <w:lvlJc w:val="left"/>
      <w:pPr>
        <w:ind w:left="2940" w:hanging="360"/>
      </w:pPr>
    </w:lvl>
    <w:lvl w:ilvl="5" w:tplc="0419001B" w:tentative="1">
      <w:start w:val="1"/>
      <w:numFmt w:val="lowerRoman"/>
      <w:lvlText w:val="%6."/>
      <w:lvlJc w:val="right"/>
      <w:pPr>
        <w:ind w:left="3660" w:hanging="180"/>
      </w:pPr>
    </w:lvl>
    <w:lvl w:ilvl="6" w:tplc="0419000F" w:tentative="1">
      <w:start w:val="1"/>
      <w:numFmt w:val="decimal"/>
      <w:lvlText w:val="%7."/>
      <w:lvlJc w:val="left"/>
      <w:pPr>
        <w:ind w:left="4380" w:hanging="360"/>
      </w:pPr>
    </w:lvl>
    <w:lvl w:ilvl="7" w:tplc="04190019" w:tentative="1">
      <w:start w:val="1"/>
      <w:numFmt w:val="lowerLetter"/>
      <w:lvlText w:val="%8."/>
      <w:lvlJc w:val="left"/>
      <w:pPr>
        <w:ind w:left="5100" w:hanging="360"/>
      </w:pPr>
    </w:lvl>
    <w:lvl w:ilvl="8" w:tplc="0419001B" w:tentative="1">
      <w:start w:val="1"/>
      <w:numFmt w:val="lowerRoman"/>
      <w:lvlText w:val="%9."/>
      <w:lvlJc w:val="right"/>
      <w:pPr>
        <w:ind w:left="58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2DF"/>
    <w:rsid w:val="0007416F"/>
    <w:rsid w:val="001F5861"/>
    <w:rsid w:val="003D049E"/>
    <w:rsid w:val="006662DF"/>
    <w:rsid w:val="006802DC"/>
    <w:rsid w:val="00780C8F"/>
    <w:rsid w:val="007B1CFC"/>
    <w:rsid w:val="00B35174"/>
    <w:rsid w:val="00E12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A46CA"/>
  <w15:chartTrackingRefBased/>
  <w15:docId w15:val="{502CCBDD-E31E-4768-A153-6F2FA24B8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80C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351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72463">
      <w:bodyDiv w:val="1"/>
      <w:marLeft w:val="0"/>
      <w:marRight w:val="0"/>
      <w:marTop w:val="0"/>
      <w:marBottom w:val="0"/>
      <w:divBdr>
        <w:top w:val="none" w:sz="0" w:space="0" w:color="auto"/>
        <w:left w:val="none" w:sz="0" w:space="0" w:color="auto"/>
        <w:bottom w:val="none" w:sz="0" w:space="0" w:color="auto"/>
        <w:right w:val="none" w:sz="0" w:space="0" w:color="auto"/>
      </w:divBdr>
      <w:divsChild>
        <w:div w:id="2066176295">
          <w:marLeft w:val="0"/>
          <w:marRight w:val="0"/>
          <w:marTop w:val="0"/>
          <w:marBottom w:val="0"/>
          <w:divBdr>
            <w:top w:val="none" w:sz="0" w:space="0" w:color="auto"/>
            <w:left w:val="none" w:sz="0" w:space="0" w:color="auto"/>
            <w:bottom w:val="none" w:sz="0" w:space="0" w:color="auto"/>
            <w:right w:val="none" w:sz="0" w:space="0" w:color="auto"/>
          </w:divBdr>
        </w:div>
        <w:div w:id="341708454">
          <w:marLeft w:val="0"/>
          <w:marRight w:val="0"/>
          <w:marTop w:val="0"/>
          <w:marBottom w:val="0"/>
          <w:divBdr>
            <w:top w:val="none" w:sz="0" w:space="0" w:color="auto"/>
            <w:left w:val="none" w:sz="0" w:space="0" w:color="auto"/>
            <w:bottom w:val="none" w:sz="0" w:space="0" w:color="auto"/>
            <w:right w:val="none" w:sz="0" w:space="0" w:color="auto"/>
          </w:divBdr>
        </w:div>
        <w:div w:id="142815165">
          <w:marLeft w:val="0"/>
          <w:marRight w:val="0"/>
          <w:marTop w:val="0"/>
          <w:marBottom w:val="0"/>
          <w:divBdr>
            <w:top w:val="none" w:sz="0" w:space="0" w:color="auto"/>
            <w:left w:val="none" w:sz="0" w:space="0" w:color="auto"/>
            <w:bottom w:val="none" w:sz="0" w:space="0" w:color="auto"/>
            <w:right w:val="none" w:sz="0" w:space="0" w:color="auto"/>
          </w:divBdr>
        </w:div>
        <w:div w:id="2092122755">
          <w:marLeft w:val="0"/>
          <w:marRight w:val="0"/>
          <w:marTop w:val="0"/>
          <w:marBottom w:val="0"/>
          <w:divBdr>
            <w:top w:val="none" w:sz="0" w:space="0" w:color="auto"/>
            <w:left w:val="none" w:sz="0" w:space="0" w:color="auto"/>
            <w:bottom w:val="none" w:sz="0" w:space="0" w:color="auto"/>
            <w:right w:val="none" w:sz="0" w:space="0" w:color="auto"/>
          </w:divBdr>
        </w:div>
      </w:divsChild>
    </w:div>
    <w:div w:id="678121294">
      <w:bodyDiv w:val="1"/>
      <w:marLeft w:val="0"/>
      <w:marRight w:val="0"/>
      <w:marTop w:val="0"/>
      <w:marBottom w:val="0"/>
      <w:divBdr>
        <w:top w:val="none" w:sz="0" w:space="0" w:color="auto"/>
        <w:left w:val="none" w:sz="0" w:space="0" w:color="auto"/>
        <w:bottom w:val="none" w:sz="0" w:space="0" w:color="auto"/>
        <w:right w:val="none" w:sz="0" w:space="0" w:color="auto"/>
      </w:divBdr>
    </w:div>
    <w:div w:id="195154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1279</Words>
  <Characters>7295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Пасько Татьяна Владимировна</dc:creator>
  <cp:keywords/>
  <dc:description/>
  <cp:lastModifiedBy>Пасько Татьяна Владимировна</cp:lastModifiedBy>
  <cp:revision>4</cp:revision>
  <cp:lastPrinted>2025-03-21T01:51:00Z</cp:lastPrinted>
  <dcterms:created xsi:type="dcterms:W3CDTF">2024-03-05T07:45:00Z</dcterms:created>
  <dcterms:modified xsi:type="dcterms:W3CDTF">2025-03-21T01:51:00Z</dcterms:modified>
</cp:coreProperties>
</file>