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5" w:type="pct"/>
        <w:tblLook w:val="01E0" w:firstRow="1" w:lastRow="1" w:firstColumn="1" w:lastColumn="1" w:noHBand="0" w:noVBand="0"/>
      </w:tblPr>
      <w:tblGrid>
        <w:gridCol w:w="3173"/>
        <w:gridCol w:w="1473"/>
        <w:gridCol w:w="4820"/>
      </w:tblGrid>
      <w:tr w:rsidR="00C456BD" w:rsidRPr="009E1AF5" w:rsidTr="003A4193">
        <w:trPr>
          <w:trHeight w:val="1559"/>
        </w:trPr>
        <w:tc>
          <w:tcPr>
            <w:tcW w:w="1676" w:type="pct"/>
          </w:tcPr>
          <w:p w:rsidR="00C456BD" w:rsidRPr="009E1AF5" w:rsidRDefault="00C456BD" w:rsidP="003A4193">
            <w:pPr>
              <w:pStyle w:val="a3"/>
              <w:rPr>
                <w:rFonts w:ascii="Times New Roman" w:hAnsi="Times New Roman" w:cs="Times New Roman"/>
                <w:sz w:val="28"/>
                <w:szCs w:val="28"/>
              </w:rPr>
            </w:pPr>
            <w:bookmarkStart w:id="0" w:name="Par41"/>
            <w:bookmarkEnd w:id="0"/>
          </w:p>
        </w:tc>
        <w:tc>
          <w:tcPr>
            <w:tcW w:w="778" w:type="pct"/>
          </w:tcPr>
          <w:p w:rsidR="00C456BD" w:rsidRPr="009E1AF5" w:rsidRDefault="00C456BD" w:rsidP="003A4193">
            <w:pPr>
              <w:pStyle w:val="a3"/>
              <w:rPr>
                <w:rFonts w:ascii="Times New Roman" w:hAnsi="Times New Roman" w:cs="Times New Roman"/>
                <w:b/>
                <w:sz w:val="28"/>
                <w:szCs w:val="28"/>
              </w:rPr>
            </w:pPr>
          </w:p>
        </w:tc>
        <w:tc>
          <w:tcPr>
            <w:tcW w:w="2547" w:type="pct"/>
          </w:tcPr>
          <w:p w:rsidR="00C456BD" w:rsidRPr="009E1AF5" w:rsidRDefault="00C456BD" w:rsidP="003A4193">
            <w:pPr>
              <w:pStyle w:val="a3"/>
              <w:rPr>
                <w:rFonts w:ascii="Times New Roman" w:hAnsi="Times New Roman" w:cs="Times New Roman"/>
                <w:sz w:val="28"/>
                <w:szCs w:val="28"/>
              </w:rPr>
            </w:pPr>
            <w:r w:rsidRPr="009E1AF5">
              <w:rPr>
                <w:rFonts w:ascii="Times New Roman" w:hAnsi="Times New Roman" w:cs="Times New Roman"/>
                <w:sz w:val="28"/>
                <w:szCs w:val="28"/>
              </w:rPr>
              <w:t>УТВЕРЖДЕНО</w:t>
            </w:r>
          </w:p>
          <w:p w:rsidR="00C456BD" w:rsidRPr="009E1AF5" w:rsidRDefault="00C456BD" w:rsidP="003A4193">
            <w:pPr>
              <w:pStyle w:val="a3"/>
              <w:rPr>
                <w:rFonts w:ascii="Times New Roman" w:hAnsi="Times New Roman" w:cs="Times New Roman"/>
                <w:sz w:val="28"/>
                <w:szCs w:val="28"/>
              </w:rPr>
            </w:pPr>
          </w:p>
          <w:p w:rsidR="00C456BD" w:rsidRPr="009E1AF5" w:rsidRDefault="00C456BD" w:rsidP="003A4193">
            <w:pPr>
              <w:pStyle w:val="a3"/>
              <w:rPr>
                <w:rFonts w:ascii="Times New Roman" w:hAnsi="Times New Roman" w:cs="Times New Roman"/>
                <w:sz w:val="28"/>
                <w:szCs w:val="28"/>
              </w:rPr>
            </w:pPr>
            <w:r w:rsidRPr="009E1AF5">
              <w:rPr>
                <w:rFonts w:ascii="Times New Roman" w:hAnsi="Times New Roman" w:cs="Times New Roman"/>
                <w:sz w:val="28"/>
                <w:szCs w:val="28"/>
              </w:rPr>
              <w:t xml:space="preserve">решением Совета народных депутатов </w:t>
            </w:r>
            <w:r>
              <w:rPr>
                <w:rFonts w:ascii="Times New Roman" w:hAnsi="Times New Roman" w:cs="Times New Roman"/>
                <w:sz w:val="28"/>
                <w:szCs w:val="28"/>
              </w:rPr>
              <w:t>Заринского сельсовета Бийского района Алтайского края</w:t>
            </w:r>
          </w:p>
          <w:p w:rsidR="00C456BD" w:rsidRPr="00572226" w:rsidRDefault="00C456BD" w:rsidP="003A4193">
            <w:pPr>
              <w:pStyle w:val="a3"/>
              <w:rPr>
                <w:rFonts w:ascii="Times New Roman" w:hAnsi="Times New Roman" w:cs="Times New Roman"/>
                <w:b/>
                <w:sz w:val="28"/>
                <w:szCs w:val="28"/>
              </w:rPr>
            </w:pPr>
            <w:r>
              <w:rPr>
                <w:rFonts w:ascii="Times New Roman" w:hAnsi="Times New Roman" w:cs="Times New Roman"/>
                <w:sz w:val="28"/>
                <w:szCs w:val="28"/>
              </w:rPr>
              <w:t xml:space="preserve">от </w:t>
            </w:r>
            <w:r w:rsidRPr="00572226">
              <w:rPr>
                <w:rFonts w:ascii="Times New Roman" w:hAnsi="Times New Roman" w:cs="Times New Roman"/>
                <w:sz w:val="28"/>
                <w:szCs w:val="28"/>
                <w:u w:val="single"/>
              </w:rPr>
              <w:t>17.10.2017г.</w:t>
            </w:r>
            <w:r>
              <w:rPr>
                <w:rFonts w:ascii="Times New Roman" w:hAnsi="Times New Roman" w:cs="Times New Roman"/>
                <w:sz w:val="28"/>
                <w:szCs w:val="28"/>
              </w:rPr>
              <w:t xml:space="preserve"> № </w:t>
            </w:r>
            <w:r w:rsidRPr="00572226">
              <w:rPr>
                <w:rFonts w:ascii="Times New Roman" w:hAnsi="Times New Roman" w:cs="Times New Roman"/>
                <w:sz w:val="28"/>
                <w:szCs w:val="28"/>
                <w:u w:val="single"/>
              </w:rPr>
              <w:t>26</w:t>
            </w:r>
          </w:p>
        </w:tc>
      </w:tr>
    </w:tbl>
    <w:p w:rsidR="00C456BD" w:rsidRPr="00FF4757" w:rsidRDefault="00C456BD" w:rsidP="00C456BD">
      <w:pPr>
        <w:pStyle w:val="ConsPlusNormal"/>
        <w:spacing w:line="240" w:lineRule="exact"/>
        <w:ind w:right="-2" w:firstLine="0"/>
        <w:jc w:val="center"/>
        <w:rPr>
          <w:rFonts w:ascii="Times New Roman" w:hAnsi="Times New Roman"/>
          <w:bCs/>
          <w:sz w:val="24"/>
          <w:szCs w:val="24"/>
        </w:rPr>
      </w:pPr>
    </w:p>
    <w:p w:rsidR="00C456BD" w:rsidRPr="00FF4757" w:rsidRDefault="00C456BD" w:rsidP="00C456BD">
      <w:pPr>
        <w:pStyle w:val="ConsPlusNormal"/>
        <w:spacing w:line="240" w:lineRule="exact"/>
        <w:ind w:right="-2" w:firstLine="0"/>
        <w:jc w:val="center"/>
        <w:rPr>
          <w:rFonts w:ascii="Times New Roman" w:hAnsi="Times New Roman"/>
          <w:bCs/>
          <w:sz w:val="24"/>
          <w:szCs w:val="24"/>
        </w:rPr>
      </w:pPr>
    </w:p>
    <w:p w:rsidR="00C456BD" w:rsidRPr="00FF4757" w:rsidRDefault="00C456BD" w:rsidP="00C456BD">
      <w:pPr>
        <w:pStyle w:val="ConsPlusNormal"/>
        <w:spacing w:line="240" w:lineRule="exact"/>
        <w:ind w:right="-2" w:firstLine="0"/>
        <w:jc w:val="center"/>
        <w:rPr>
          <w:rFonts w:ascii="Times New Roman" w:hAnsi="Times New Roman"/>
          <w:bCs/>
          <w:sz w:val="24"/>
          <w:szCs w:val="24"/>
        </w:rPr>
      </w:pPr>
    </w:p>
    <w:p w:rsidR="00C456BD" w:rsidRPr="006047A2" w:rsidRDefault="00C456BD" w:rsidP="00C456BD">
      <w:pPr>
        <w:pStyle w:val="ConsPlusNormal"/>
        <w:spacing w:line="240" w:lineRule="exact"/>
        <w:ind w:right="-2" w:firstLine="0"/>
        <w:jc w:val="center"/>
        <w:rPr>
          <w:rFonts w:ascii="Times New Roman" w:hAnsi="Times New Roman"/>
          <w:bCs/>
          <w:sz w:val="28"/>
          <w:szCs w:val="28"/>
        </w:rPr>
      </w:pPr>
      <w:r w:rsidRPr="006047A2">
        <w:rPr>
          <w:rFonts w:ascii="Times New Roman" w:hAnsi="Times New Roman"/>
          <w:bCs/>
          <w:sz w:val="28"/>
          <w:szCs w:val="28"/>
        </w:rPr>
        <w:t>НОРМАТИВЫ</w:t>
      </w:r>
    </w:p>
    <w:p w:rsidR="00C456BD" w:rsidRDefault="00C456BD" w:rsidP="00C456BD">
      <w:pPr>
        <w:pStyle w:val="ConsPlusNormal"/>
        <w:spacing w:line="240" w:lineRule="exact"/>
        <w:ind w:right="-2"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C456BD" w:rsidRPr="006047A2" w:rsidRDefault="00C456BD" w:rsidP="00C456BD">
      <w:pPr>
        <w:pStyle w:val="ConsPlusNormal"/>
        <w:spacing w:line="240" w:lineRule="exact"/>
        <w:ind w:right="-2" w:firstLine="0"/>
        <w:jc w:val="center"/>
        <w:rPr>
          <w:rFonts w:ascii="Times New Roman" w:hAnsi="Times New Roman"/>
          <w:b/>
          <w:bCs/>
          <w:sz w:val="28"/>
          <w:szCs w:val="28"/>
        </w:rPr>
      </w:pPr>
      <w:r>
        <w:rPr>
          <w:rFonts w:ascii="Times New Roman" w:hAnsi="Times New Roman" w:cs="Times New Roman"/>
          <w:sz w:val="28"/>
          <w:szCs w:val="28"/>
        </w:rPr>
        <w:t>Заринский</w:t>
      </w:r>
      <w:r>
        <w:rPr>
          <w:rFonts w:ascii="Times New Roman" w:hAnsi="Times New Roman"/>
          <w:bCs/>
          <w:sz w:val="28"/>
          <w:szCs w:val="28"/>
        </w:rPr>
        <w:t xml:space="preserve"> сельсовет Бийского района Алтайского</w:t>
      </w:r>
      <w:r w:rsidRPr="006047A2">
        <w:rPr>
          <w:rFonts w:ascii="Times New Roman" w:hAnsi="Times New Roman"/>
          <w:bCs/>
          <w:sz w:val="28"/>
          <w:szCs w:val="28"/>
        </w:rPr>
        <w:t xml:space="preserve"> края</w:t>
      </w:r>
    </w:p>
    <w:p w:rsidR="00C456BD" w:rsidRPr="00F00DE8" w:rsidRDefault="00C456BD" w:rsidP="00C456BD">
      <w:pPr>
        <w:pStyle w:val="ConsPlusNormal"/>
        <w:ind w:right="-2" w:firstLine="0"/>
        <w:jc w:val="center"/>
        <w:outlineLvl w:val="1"/>
        <w:rPr>
          <w:rFonts w:ascii="Times New Roman" w:hAnsi="Times New Roman"/>
          <w:sz w:val="26"/>
          <w:szCs w:val="26"/>
        </w:rPr>
      </w:pPr>
      <w:bookmarkStart w:id="1" w:name="Par47"/>
      <w:bookmarkEnd w:id="1"/>
    </w:p>
    <w:p w:rsidR="00C456BD" w:rsidRPr="006047A2" w:rsidRDefault="00C456BD" w:rsidP="00C456BD">
      <w:pPr>
        <w:pStyle w:val="ConsPlusNormal"/>
        <w:ind w:right="-2"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C456BD" w:rsidRPr="009E1AF5" w:rsidRDefault="00C456BD" w:rsidP="00C456BD">
      <w:pPr>
        <w:pStyle w:val="a3"/>
        <w:jc w:val="both"/>
        <w:rPr>
          <w:rFonts w:ascii="Times New Roman" w:hAnsi="Times New Roman" w:cs="Times New Roman"/>
          <w:sz w:val="28"/>
          <w:szCs w:val="28"/>
          <w:lang w:eastAsia="ru-RU"/>
        </w:rPr>
      </w:pPr>
    </w:p>
    <w:p w:rsidR="00C456BD" w:rsidRPr="00037D5B" w:rsidRDefault="00C456BD" w:rsidP="00C456BD">
      <w:pPr>
        <w:pStyle w:val="a3"/>
        <w:ind w:firstLine="708"/>
        <w:jc w:val="both"/>
        <w:rPr>
          <w:rFonts w:ascii="Times New Roman" w:hAnsi="Times New Roman" w:cs="Times New Roman"/>
          <w:sz w:val="28"/>
          <w:szCs w:val="28"/>
        </w:rPr>
      </w:pPr>
      <w:r w:rsidRPr="00037D5B">
        <w:rPr>
          <w:rFonts w:ascii="Times New Roman" w:hAnsi="Times New Roman" w:cs="Times New Roman"/>
          <w:sz w:val="28"/>
          <w:szCs w:val="28"/>
        </w:rPr>
        <w:t xml:space="preserve">Нормативы градостроительного проектирования </w:t>
      </w:r>
      <w:r w:rsidRPr="00037D5B">
        <w:rPr>
          <w:rFonts w:ascii="Times New Roman" w:hAnsi="Times New Roman" w:cs="Times New Roman"/>
          <w:bCs/>
          <w:sz w:val="28"/>
          <w:szCs w:val="28"/>
        </w:rPr>
        <w:t xml:space="preserve">муниципального образования </w:t>
      </w:r>
      <w:r>
        <w:rPr>
          <w:rFonts w:ascii="Times New Roman" w:hAnsi="Times New Roman" w:cs="Times New Roman"/>
          <w:sz w:val="28"/>
          <w:szCs w:val="28"/>
        </w:rPr>
        <w:t>Заринский</w:t>
      </w:r>
      <w:r>
        <w:rPr>
          <w:rFonts w:ascii="Times New Roman" w:hAnsi="Times New Roman"/>
          <w:bCs/>
          <w:sz w:val="28"/>
          <w:szCs w:val="28"/>
        </w:rPr>
        <w:t xml:space="preserve"> </w:t>
      </w:r>
      <w:r w:rsidRPr="00037D5B">
        <w:rPr>
          <w:rFonts w:ascii="Times New Roman" w:hAnsi="Times New Roman" w:cs="Times New Roman"/>
          <w:bCs/>
          <w:sz w:val="28"/>
          <w:szCs w:val="28"/>
        </w:rPr>
        <w:t>сельсовет</w:t>
      </w:r>
      <w:r w:rsidRPr="00037D5B">
        <w:rPr>
          <w:rFonts w:ascii="Times New Roman" w:hAnsi="Times New Roman" w:cs="Times New Roman"/>
          <w:sz w:val="28"/>
          <w:szCs w:val="28"/>
        </w:rPr>
        <w:t xml:space="preserve"> Бийского района Алтайского края (далее - "нормативы") разработаны в соответствии с требованиями </w:t>
      </w:r>
      <w:hyperlink r:id="rId5" w:history="1">
        <w:r w:rsidRPr="00037D5B">
          <w:rPr>
            <w:rFonts w:ascii="Times New Roman" w:hAnsi="Times New Roman" w:cs="Times New Roman"/>
            <w:sz w:val="28"/>
            <w:szCs w:val="28"/>
          </w:rPr>
          <w:t>Градостроительного кодекса Российской Федерации</w:t>
        </w:r>
      </w:hyperlink>
      <w:r w:rsidRPr="00037D5B">
        <w:rPr>
          <w:rFonts w:ascii="Times New Roman" w:hAnsi="Times New Roman" w:cs="Times New Roman"/>
          <w:sz w:val="28"/>
          <w:szCs w:val="28"/>
        </w:rPr>
        <w:t xml:space="preserve">, </w:t>
      </w:r>
      <w:hyperlink r:id="rId6" w:history="1">
        <w:r w:rsidRPr="00037D5B">
          <w:rPr>
            <w:rFonts w:ascii="Times New Roman" w:hAnsi="Times New Roman" w:cs="Times New Roman"/>
            <w:sz w:val="28"/>
            <w:szCs w:val="28"/>
          </w:rPr>
          <w:t>закона Алтайского края от 29.12.2009 N 120-ЗС "О градостроительной деятельности на территории Алтайского края"</w:t>
        </w:r>
      </w:hyperlink>
      <w:r w:rsidRPr="00037D5B">
        <w:rPr>
          <w:rFonts w:ascii="Times New Roman" w:hAnsi="Times New Roman" w:cs="Times New Roman"/>
          <w:sz w:val="28"/>
          <w:szCs w:val="28"/>
        </w:rPr>
        <w:t xml:space="preserve"> на основании статистических и демографических данных с учетом природно-климатических, социальных, национальных и территориальных особенностей </w:t>
      </w:r>
      <w:r w:rsidRPr="00037D5B">
        <w:rPr>
          <w:rFonts w:ascii="Times New Roman" w:hAnsi="Times New Roman" w:cs="Times New Roman"/>
          <w:bCs/>
          <w:sz w:val="28"/>
          <w:szCs w:val="28"/>
        </w:rPr>
        <w:t xml:space="preserve">муниципального образования </w:t>
      </w:r>
      <w:r>
        <w:rPr>
          <w:rFonts w:ascii="Times New Roman" w:hAnsi="Times New Roman" w:cs="Times New Roman"/>
          <w:sz w:val="28"/>
          <w:szCs w:val="28"/>
        </w:rPr>
        <w:t>Заринский</w:t>
      </w:r>
      <w:r>
        <w:rPr>
          <w:rFonts w:ascii="Times New Roman" w:hAnsi="Times New Roman"/>
          <w:bCs/>
          <w:sz w:val="28"/>
          <w:szCs w:val="28"/>
        </w:rPr>
        <w:t xml:space="preserve"> </w:t>
      </w:r>
      <w:r w:rsidRPr="00037D5B">
        <w:rPr>
          <w:rFonts w:ascii="Times New Roman" w:hAnsi="Times New Roman" w:cs="Times New Roman"/>
          <w:bCs/>
          <w:sz w:val="28"/>
          <w:szCs w:val="28"/>
        </w:rPr>
        <w:t>сельсовет</w:t>
      </w:r>
      <w:r w:rsidRPr="00037D5B">
        <w:rPr>
          <w:rFonts w:ascii="Times New Roman" w:hAnsi="Times New Roman" w:cs="Times New Roman"/>
          <w:sz w:val="28"/>
          <w:szCs w:val="28"/>
        </w:rPr>
        <w:t xml:space="preserve"> Бийского района Алтайского края.</w:t>
      </w:r>
    </w:p>
    <w:p w:rsidR="00C456BD" w:rsidRPr="00037D5B" w:rsidRDefault="00C456BD" w:rsidP="00C456BD">
      <w:pPr>
        <w:pStyle w:val="a3"/>
        <w:ind w:firstLine="708"/>
        <w:jc w:val="both"/>
        <w:rPr>
          <w:rFonts w:ascii="Times New Roman" w:hAnsi="Times New Roman" w:cs="Times New Roman"/>
          <w:sz w:val="28"/>
          <w:szCs w:val="28"/>
        </w:rPr>
      </w:pPr>
      <w:r w:rsidRPr="00037D5B">
        <w:rPr>
          <w:rFonts w:ascii="Times New Roman" w:hAnsi="Times New Roman" w:cs="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 и Алтайского края социальных гарантий граждан, включая маломобильные группы населения.</w:t>
      </w:r>
    </w:p>
    <w:p w:rsidR="00C456BD" w:rsidRDefault="00C456BD" w:rsidP="00C456BD">
      <w:pPr>
        <w:pStyle w:val="a3"/>
        <w:ind w:firstLine="708"/>
        <w:jc w:val="both"/>
        <w:rPr>
          <w:rFonts w:ascii="Times New Roman" w:hAnsi="Times New Roman" w:cs="Times New Roman"/>
          <w:sz w:val="28"/>
          <w:szCs w:val="28"/>
          <w:lang w:eastAsia="ru-RU"/>
        </w:rPr>
      </w:pPr>
      <w:r w:rsidRPr="009E1AF5">
        <w:rPr>
          <w:rFonts w:ascii="Times New Roman" w:hAnsi="Times New Roman" w:cs="Times New Roman"/>
          <w:sz w:val="28"/>
          <w:szCs w:val="28"/>
          <w:lang w:eastAsia="ru-RU"/>
        </w:rPr>
        <w:t>Нормативы включают в себя:</w:t>
      </w:r>
    </w:p>
    <w:p w:rsidR="00C456BD" w:rsidRDefault="00C456BD" w:rsidP="00C456BD">
      <w:pPr>
        <w:pStyle w:val="a3"/>
        <w:ind w:firstLine="708"/>
        <w:jc w:val="both"/>
        <w:rPr>
          <w:rFonts w:ascii="Times New Roman" w:hAnsi="Times New Roman" w:cs="Times New Roman"/>
          <w:sz w:val="28"/>
          <w:szCs w:val="28"/>
          <w:lang w:eastAsia="ru-RU"/>
        </w:rPr>
      </w:pPr>
      <w:r w:rsidRPr="009E1AF5">
        <w:rPr>
          <w:rFonts w:ascii="Times New Roman" w:hAnsi="Times New Roman" w:cs="Times New Roman"/>
          <w:sz w:val="28"/>
          <w:szCs w:val="28"/>
          <w:lang w:eastAsia="ru-RU"/>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благоустройства территории</w:t>
      </w:r>
      <w:r>
        <w:rPr>
          <w:rFonts w:ascii="Times New Roman" w:hAnsi="Times New Roman" w:cs="Times New Roman"/>
          <w:sz w:val="28"/>
          <w:szCs w:val="28"/>
          <w:lang w:eastAsia="ru-RU"/>
        </w:rPr>
        <w:t xml:space="preserve"> 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Pr>
          <w:rFonts w:ascii="Times New Roman" w:hAnsi="Times New Roman" w:cs="Times New Roman"/>
          <w:sz w:val="28"/>
          <w:szCs w:val="28"/>
          <w:lang w:eastAsia="ru-RU"/>
        </w:rPr>
        <w:t>Бийского района</w:t>
      </w:r>
      <w:r w:rsidRPr="009E1AF5">
        <w:rPr>
          <w:rFonts w:ascii="Times New Roman" w:hAnsi="Times New Roman" w:cs="Times New Roman"/>
          <w:sz w:val="28"/>
          <w:szCs w:val="28"/>
          <w:lang w:eastAsia="ru-RU"/>
        </w:rPr>
        <w:t xml:space="preserve"> Алтайского края, входящих в него муниципальных образований и расчетные показатели максимально допустимого уровня территориальной доступности таких объектов;</w:t>
      </w:r>
    </w:p>
    <w:p w:rsidR="00C456BD" w:rsidRDefault="00C456BD" w:rsidP="00C456BD">
      <w:pPr>
        <w:pStyle w:val="a3"/>
        <w:ind w:firstLine="708"/>
        <w:jc w:val="both"/>
        <w:rPr>
          <w:rFonts w:ascii="Times New Roman" w:hAnsi="Times New Roman" w:cs="Times New Roman"/>
          <w:sz w:val="28"/>
          <w:szCs w:val="28"/>
          <w:lang w:eastAsia="ru-RU"/>
        </w:rPr>
      </w:pPr>
      <w:r w:rsidRPr="009E1AF5">
        <w:rPr>
          <w:rFonts w:ascii="Times New Roman" w:hAnsi="Times New Roman" w:cs="Times New Roman"/>
          <w:sz w:val="28"/>
          <w:szCs w:val="28"/>
          <w:lang w:eastAsia="ru-RU"/>
        </w:rPr>
        <w:t>2) материалы по обоснованию расчетных показателей, содержащихся в основной части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9E1AF5">
        <w:rPr>
          <w:rFonts w:ascii="Times New Roman" w:hAnsi="Times New Roman" w:cs="Times New Roman"/>
          <w:sz w:val="28"/>
          <w:szCs w:val="28"/>
          <w:lang w:eastAsia="ru-RU"/>
        </w:rPr>
        <w:t>3) правила и область применения расчетных показателей, содержащихся в основной части нормативов.</w:t>
      </w:r>
    </w:p>
    <w:p w:rsidR="00C456BD" w:rsidRPr="009E1AF5" w:rsidRDefault="00C456BD" w:rsidP="00C456BD">
      <w:pPr>
        <w:pStyle w:val="a3"/>
        <w:ind w:firstLine="708"/>
        <w:jc w:val="both"/>
        <w:rPr>
          <w:rFonts w:ascii="Times New Roman" w:hAnsi="Times New Roman" w:cs="Times New Roman"/>
          <w:sz w:val="28"/>
          <w:szCs w:val="28"/>
          <w:lang w:eastAsia="ru-RU"/>
        </w:rPr>
      </w:pPr>
      <w:r w:rsidRPr="009E1AF5">
        <w:rPr>
          <w:rFonts w:ascii="Times New Roman" w:hAnsi="Times New Roman" w:cs="Times New Roman"/>
          <w:sz w:val="28"/>
          <w:szCs w:val="28"/>
          <w:lang w:eastAsia="ru-RU"/>
        </w:rPr>
        <w:lastRenderedPageBreak/>
        <w:t>Основные термины и определения, примененные в настоящих нормативах, приведены в Приложении А.</w:t>
      </w:r>
    </w:p>
    <w:p w:rsidR="00C456BD" w:rsidRDefault="00C456BD" w:rsidP="00C456BD">
      <w:pPr>
        <w:pStyle w:val="a3"/>
        <w:rPr>
          <w:rFonts w:ascii="Times New Roman" w:hAnsi="Times New Roman" w:cs="Times New Roman"/>
          <w:sz w:val="28"/>
          <w:szCs w:val="28"/>
          <w:lang w:eastAsia="ru-RU"/>
        </w:rPr>
      </w:pPr>
    </w:p>
    <w:p w:rsidR="00C456BD" w:rsidRPr="009E1AF5" w:rsidRDefault="00C456BD" w:rsidP="00C456BD">
      <w:pPr>
        <w:pStyle w:val="a3"/>
        <w:jc w:val="center"/>
        <w:rPr>
          <w:rFonts w:ascii="Times New Roman" w:hAnsi="Times New Roman" w:cs="Times New Roman"/>
          <w:sz w:val="28"/>
          <w:szCs w:val="28"/>
          <w:lang w:eastAsia="ru-RU"/>
        </w:rPr>
      </w:pPr>
      <w:r>
        <w:rPr>
          <w:rFonts w:ascii="Times New Roman" w:hAnsi="Times New Roman" w:cs="Times New Roman"/>
          <w:sz w:val="28"/>
          <w:szCs w:val="28"/>
          <w:lang w:eastAsia="ru-RU"/>
        </w:rPr>
        <w:t>ОСНОВНАЯ ЧАСТЬ</w:t>
      </w:r>
    </w:p>
    <w:p w:rsidR="00C456BD" w:rsidRDefault="00C456BD" w:rsidP="00C456BD">
      <w:pPr>
        <w:pStyle w:val="a3"/>
        <w:rPr>
          <w:rFonts w:ascii="Times New Roman" w:hAnsi="Times New Roman" w:cs="Times New Roman"/>
          <w:sz w:val="28"/>
          <w:szCs w:val="28"/>
          <w:lang w:eastAsia="ru-RU"/>
        </w:rPr>
      </w:pPr>
    </w:p>
    <w:p w:rsidR="00C456BD" w:rsidRPr="006047A2" w:rsidRDefault="00C456BD" w:rsidP="00C456BD">
      <w:pPr>
        <w:pStyle w:val="ConsPlusNormal"/>
        <w:spacing w:line="240" w:lineRule="exact"/>
        <w:ind w:right="-2"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C456BD" w:rsidRPr="006047A2" w:rsidRDefault="00C456BD" w:rsidP="00C456BD">
      <w:pPr>
        <w:pStyle w:val="ConsPlusNormal"/>
        <w:spacing w:line="240" w:lineRule="exact"/>
        <w:ind w:right="-2" w:firstLine="0"/>
        <w:jc w:val="center"/>
        <w:rPr>
          <w:rFonts w:ascii="Times New Roman" w:hAnsi="Times New Roman"/>
          <w:sz w:val="28"/>
          <w:szCs w:val="28"/>
        </w:rPr>
      </w:pPr>
      <w:r>
        <w:rPr>
          <w:rFonts w:ascii="Times New Roman" w:hAnsi="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sidRPr="00A26077">
        <w:rPr>
          <w:rFonts w:ascii="Times New Roman" w:hAnsi="Times New Roman"/>
          <w:sz w:val="28"/>
          <w:szCs w:val="28"/>
        </w:rPr>
        <w:t>Бийск</w:t>
      </w:r>
      <w:r>
        <w:rPr>
          <w:rFonts w:ascii="Times New Roman" w:hAnsi="Times New Roman"/>
          <w:sz w:val="28"/>
          <w:szCs w:val="28"/>
        </w:rPr>
        <w:t>ого района Алтайского края</w:t>
      </w:r>
    </w:p>
    <w:p w:rsidR="00C456BD" w:rsidRPr="00FF4757" w:rsidRDefault="00C456BD" w:rsidP="00C456BD">
      <w:pPr>
        <w:pStyle w:val="ConsPlusNormal"/>
        <w:spacing w:line="240" w:lineRule="exact"/>
        <w:ind w:right="-2" w:firstLine="0"/>
        <w:jc w:val="center"/>
        <w:rPr>
          <w:rFonts w:ascii="Times New Roman" w:hAnsi="Times New Roman"/>
          <w:sz w:val="24"/>
          <w:szCs w:val="24"/>
        </w:rPr>
      </w:pPr>
    </w:p>
    <w:p w:rsidR="00C456BD" w:rsidRPr="00A26077" w:rsidRDefault="00C456BD" w:rsidP="00C456BD">
      <w:pPr>
        <w:pStyle w:val="ConsPlusNormal"/>
        <w:spacing w:line="240" w:lineRule="exact"/>
        <w:ind w:right="-2" w:firstLine="0"/>
        <w:jc w:val="center"/>
        <w:outlineLvl w:val="2"/>
        <w:rPr>
          <w:rFonts w:ascii="Times New Roman" w:hAnsi="Times New Roman"/>
          <w:sz w:val="28"/>
          <w:szCs w:val="28"/>
        </w:rPr>
      </w:pPr>
      <w:bookmarkStart w:id="2" w:name="Par62"/>
      <w:bookmarkEnd w:id="2"/>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территорий 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sidRPr="00A26077">
        <w:rPr>
          <w:rFonts w:ascii="Times New Roman" w:hAnsi="Times New Roman"/>
          <w:sz w:val="28"/>
          <w:szCs w:val="28"/>
        </w:rPr>
        <w:t>Бийск</w:t>
      </w:r>
      <w:r>
        <w:rPr>
          <w:rFonts w:ascii="Times New Roman" w:hAnsi="Times New Roman"/>
          <w:sz w:val="28"/>
          <w:szCs w:val="28"/>
        </w:rPr>
        <w:t>ого</w:t>
      </w:r>
      <w:r w:rsidRPr="00A26077">
        <w:rPr>
          <w:rFonts w:ascii="Times New Roman" w:hAnsi="Times New Roman"/>
          <w:sz w:val="28"/>
          <w:szCs w:val="28"/>
        </w:rPr>
        <w:t xml:space="preserve"> район</w:t>
      </w:r>
      <w:r>
        <w:rPr>
          <w:rFonts w:ascii="Times New Roman" w:hAnsi="Times New Roman"/>
          <w:sz w:val="28"/>
          <w:szCs w:val="28"/>
        </w:rPr>
        <w:t xml:space="preserve">а </w:t>
      </w:r>
      <w:r w:rsidRPr="00A26077">
        <w:rPr>
          <w:rFonts w:ascii="Times New Roman" w:hAnsi="Times New Roman"/>
          <w:sz w:val="28"/>
          <w:szCs w:val="28"/>
        </w:rPr>
        <w:t>Алтайского края</w:t>
      </w:r>
    </w:p>
    <w:p w:rsidR="00C456BD" w:rsidRPr="007924E5" w:rsidRDefault="00C456BD" w:rsidP="00C456BD">
      <w:pPr>
        <w:pStyle w:val="a3"/>
        <w:jc w:val="both"/>
        <w:rPr>
          <w:rFonts w:ascii="Times New Roman" w:hAnsi="Times New Roman" w:cs="Times New Roman"/>
          <w:sz w:val="28"/>
          <w:szCs w:val="28"/>
        </w:rPr>
      </w:pPr>
    </w:p>
    <w:p w:rsidR="00C456BD" w:rsidRDefault="00C456BD" w:rsidP="00C456BD">
      <w:pPr>
        <w:pStyle w:val="a3"/>
        <w:ind w:firstLine="708"/>
        <w:jc w:val="both"/>
        <w:rPr>
          <w:sz w:val="28"/>
          <w:szCs w:val="28"/>
        </w:rPr>
      </w:pPr>
      <w:r w:rsidRPr="00711CD7">
        <w:rPr>
          <w:rFonts w:ascii="Times New Roman" w:hAnsi="Times New Roman" w:cs="Times New Roman"/>
          <w:sz w:val="28"/>
          <w:szCs w:val="28"/>
        </w:rPr>
        <w:t xml:space="preserve">1.1. Территория муниципального образования </w:t>
      </w:r>
      <w:r w:rsidRPr="00711CD7">
        <w:rPr>
          <w:rFonts w:ascii="Times New Roman" w:hAnsi="Times New Roman" w:cs="Times New Roman"/>
          <w:bCs/>
          <w:sz w:val="28"/>
          <w:szCs w:val="28"/>
        </w:rPr>
        <w:t xml:space="preserve">Заринский сельсовет Бийского района </w:t>
      </w:r>
      <w:r w:rsidRPr="00711CD7">
        <w:rPr>
          <w:rFonts w:ascii="Times New Roman" w:hAnsi="Times New Roman" w:cs="Times New Roman"/>
          <w:sz w:val="28"/>
          <w:szCs w:val="28"/>
        </w:rPr>
        <w:t xml:space="preserve">Алтайского края общей площадью 108,23 кв. км, в состав входит 3 населённых пункта - посёлок </w:t>
      </w:r>
      <w:hyperlink r:id="rId7" w:tooltip="Заря (Бийский район)" w:history="1">
        <w:r w:rsidRPr="00711CD7">
          <w:rPr>
            <w:rStyle w:val="af"/>
            <w:rFonts w:ascii="Times New Roman" w:hAnsi="Times New Roman"/>
            <w:color w:val="auto"/>
            <w:sz w:val="28"/>
            <w:szCs w:val="28"/>
            <w:u w:val="none"/>
          </w:rPr>
          <w:t>Заря</w:t>
        </w:r>
      </w:hyperlink>
      <w:r w:rsidRPr="00711CD7">
        <w:rPr>
          <w:rFonts w:ascii="Times New Roman" w:hAnsi="Times New Roman" w:cs="Times New Roman"/>
          <w:sz w:val="28"/>
          <w:szCs w:val="28"/>
        </w:rPr>
        <w:t xml:space="preserve">, село </w:t>
      </w:r>
      <w:hyperlink r:id="rId8" w:tooltip="Старая Чемровка (страница отсутствует)" w:history="1">
        <w:r w:rsidRPr="00711CD7">
          <w:rPr>
            <w:rStyle w:val="af"/>
            <w:rFonts w:ascii="Times New Roman" w:hAnsi="Times New Roman"/>
            <w:color w:val="auto"/>
            <w:sz w:val="28"/>
            <w:szCs w:val="28"/>
            <w:u w:val="none"/>
          </w:rPr>
          <w:t>Старая Чемровка</w:t>
        </w:r>
      </w:hyperlink>
      <w:r w:rsidRPr="00711CD7">
        <w:rPr>
          <w:rFonts w:ascii="Times New Roman" w:hAnsi="Times New Roman" w:cs="Times New Roman"/>
          <w:sz w:val="28"/>
          <w:szCs w:val="28"/>
        </w:rPr>
        <w:t xml:space="preserve">, посёлок </w:t>
      </w:r>
      <w:hyperlink r:id="rId9" w:tooltip="Студенческий (Алтайский край) (страница отсутствует)" w:history="1">
        <w:r w:rsidRPr="00711CD7">
          <w:rPr>
            <w:rStyle w:val="af"/>
            <w:rFonts w:ascii="Times New Roman" w:hAnsi="Times New Roman"/>
            <w:color w:val="auto"/>
            <w:sz w:val="28"/>
            <w:szCs w:val="28"/>
            <w:u w:val="none"/>
          </w:rPr>
          <w:t>Студенческий</w:t>
        </w:r>
      </w:hyperlink>
      <w:r w:rsidRPr="00711CD7">
        <w:rPr>
          <w:rFonts w:ascii="Times New Roman" w:hAnsi="Times New Roman" w:cs="Times New Roman"/>
          <w:sz w:val="28"/>
          <w:szCs w:val="28"/>
        </w:rPr>
        <w:t>.</w:t>
      </w:r>
    </w:p>
    <w:p w:rsidR="00C456BD" w:rsidRPr="00266EEC" w:rsidRDefault="00C456BD" w:rsidP="00C456BD">
      <w:pPr>
        <w:pStyle w:val="a3"/>
        <w:ind w:firstLine="708"/>
        <w:jc w:val="both"/>
        <w:rPr>
          <w:rFonts w:ascii="Times New Roman" w:hAnsi="Times New Roman" w:cs="Times New Roman"/>
          <w:sz w:val="28"/>
          <w:szCs w:val="28"/>
        </w:rPr>
      </w:pPr>
      <w:r w:rsidRPr="00266EEC">
        <w:rPr>
          <w:rFonts w:ascii="Times New Roman" w:hAnsi="Times New Roman" w:cs="Times New Roman"/>
          <w:sz w:val="28"/>
          <w:szCs w:val="28"/>
        </w:rPr>
        <w:t xml:space="preserve">1.2. При определении перспектив развития и планировки поселений на территории муниципального образования </w:t>
      </w:r>
      <w:r>
        <w:rPr>
          <w:rFonts w:ascii="Times New Roman" w:hAnsi="Times New Roman" w:cs="Times New Roman"/>
          <w:sz w:val="28"/>
          <w:szCs w:val="28"/>
        </w:rPr>
        <w:t>Заринский</w:t>
      </w:r>
      <w:r w:rsidRPr="00266EEC">
        <w:rPr>
          <w:rFonts w:ascii="Times New Roman" w:hAnsi="Times New Roman" w:cs="Times New Roman"/>
          <w:bCs/>
          <w:sz w:val="28"/>
          <w:szCs w:val="28"/>
        </w:rPr>
        <w:t xml:space="preserve"> сельсовет</w:t>
      </w:r>
      <w:r w:rsidRPr="00266EEC">
        <w:rPr>
          <w:rFonts w:ascii="Times New Roman" w:hAnsi="Times New Roman" w:cs="Times New Roman"/>
          <w:sz w:val="28"/>
          <w:szCs w:val="28"/>
        </w:rPr>
        <w:t xml:space="preserve"> Бийского района Алтайского края следует учитывать:</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1) местоположение поселений в системе расселения муниципальн</w:t>
      </w:r>
      <w:r>
        <w:rPr>
          <w:sz w:val="28"/>
          <w:szCs w:val="28"/>
        </w:rPr>
        <w:t>ого</w:t>
      </w:r>
      <w:r w:rsidRPr="009E1AF5">
        <w:rPr>
          <w:sz w:val="28"/>
          <w:szCs w:val="28"/>
        </w:rPr>
        <w:t xml:space="preserve"> район</w:t>
      </w:r>
      <w:r>
        <w:rPr>
          <w:sz w:val="28"/>
          <w:szCs w:val="28"/>
        </w:rPr>
        <w:t>а</w:t>
      </w:r>
      <w:r w:rsidRPr="009E1AF5">
        <w:rPr>
          <w:sz w:val="28"/>
          <w:szCs w:val="28"/>
        </w:rPr>
        <w:t>;</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2) роль поселений в системе формируемых центров обслуживания населения (краевого, межрайонного, районного и местного уровня);</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3) историко-культурное значение и национально-бытовые особенности поселений;</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4) прогноз социально-экономического развития территории;</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5) численность населения на расчетный срок;</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6) санитарно-эпидемиологическую и экологическую обстановку на планируемых к развитию территориях;</w:t>
      </w:r>
    </w:p>
    <w:p w:rsidR="00C456BD"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7) сведения об объектах культурного наследия.</w:t>
      </w:r>
    </w:p>
    <w:p w:rsidR="00C456BD" w:rsidRPr="009E1AF5" w:rsidRDefault="00C456BD" w:rsidP="00C456BD">
      <w:pPr>
        <w:pStyle w:val="a6"/>
        <w:widowControl w:val="0"/>
        <w:shd w:val="clear" w:color="auto" w:fill="FFFFFF"/>
        <w:spacing w:before="0" w:beforeAutospacing="0" w:after="0" w:afterAutospacing="0" w:line="242" w:lineRule="auto"/>
        <w:ind w:right="-2" w:firstLine="539"/>
        <w:jc w:val="both"/>
        <w:rPr>
          <w:sz w:val="28"/>
          <w:szCs w:val="28"/>
        </w:rPr>
      </w:pPr>
      <w:r w:rsidRPr="009E1AF5">
        <w:rPr>
          <w:sz w:val="28"/>
          <w:szCs w:val="28"/>
        </w:rPr>
        <w:t xml:space="preserve">1.3. </w:t>
      </w:r>
      <w:r>
        <w:rPr>
          <w:sz w:val="28"/>
          <w:szCs w:val="28"/>
        </w:rPr>
        <w:t>П</w:t>
      </w:r>
      <w:r w:rsidRPr="009E1AF5">
        <w:rPr>
          <w:sz w:val="28"/>
          <w:szCs w:val="28"/>
        </w:rPr>
        <w:t xml:space="preserve">оселения </w:t>
      </w:r>
      <w:r>
        <w:rPr>
          <w:sz w:val="28"/>
          <w:szCs w:val="28"/>
        </w:rPr>
        <w:t>муниципального образования Заринский</w:t>
      </w:r>
      <w:r w:rsidRPr="007F2B91">
        <w:rPr>
          <w:bCs/>
          <w:sz w:val="28"/>
          <w:szCs w:val="28"/>
        </w:rPr>
        <w:t xml:space="preserve"> сельсовет</w:t>
      </w:r>
      <w:r>
        <w:rPr>
          <w:sz w:val="28"/>
          <w:szCs w:val="28"/>
        </w:rPr>
        <w:t xml:space="preserve"> Бийского района </w:t>
      </w:r>
      <w:r w:rsidRPr="009E1AF5">
        <w:rPr>
          <w:sz w:val="28"/>
          <w:szCs w:val="28"/>
        </w:rPr>
        <w:t>Алтайского края в зависимости от численности населения на прогнозируемый период подразделяются на группы в соответствии с таблицей 1.</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1</w:t>
      </w:r>
    </w:p>
    <w:tbl>
      <w:tblPr>
        <w:tblStyle w:val="a9"/>
        <w:tblW w:w="0" w:type="auto"/>
        <w:tblLook w:val="04A0" w:firstRow="1" w:lastRow="0" w:firstColumn="1" w:lastColumn="0" w:noHBand="0" w:noVBand="1"/>
      </w:tblPr>
      <w:tblGrid>
        <w:gridCol w:w="3085"/>
        <w:gridCol w:w="3243"/>
        <w:gridCol w:w="3243"/>
      </w:tblGrid>
      <w:tr w:rsidR="00C456BD" w:rsidTr="003A4193">
        <w:tc>
          <w:tcPr>
            <w:tcW w:w="3085" w:type="dxa"/>
            <w:vMerge w:val="restart"/>
            <w:vAlign w:val="center"/>
          </w:tcPr>
          <w:p w:rsidR="00C456BD"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Типы городских округов и поселений</w:t>
            </w:r>
          </w:p>
        </w:tc>
        <w:tc>
          <w:tcPr>
            <w:tcW w:w="6486" w:type="dxa"/>
            <w:gridSpan w:val="2"/>
            <w:vAlign w:val="center"/>
          </w:tcPr>
          <w:p w:rsidR="00C456BD"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Численность населения, тыс. чел.</w:t>
            </w:r>
          </w:p>
        </w:tc>
      </w:tr>
      <w:tr w:rsidR="00C456BD" w:rsidTr="003A4193">
        <w:tc>
          <w:tcPr>
            <w:tcW w:w="3085" w:type="dxa"/>
            <w:vMerge/>
          </w:tcPr>
          <w:p w:rsidR="00C456BD" w:rsidRDefault="00C456BD" w:rsidP="003A4193">
            <w:pPr>
              <w:spacing w:before="100" w:beforeAutospacing="1" w:after="100" w:afterAutospacing="1"/>
              <w:jc w:val="both"/>
              <w:rPr>
                <w:rFonts w:ascii="Times New Roman" w:eastAsia="Times New Roman" w:hAnsi="Times New Roman" w:cs="Times New Roman"/>
                <w:sz w:val="24"/>
                <w:szCs w:val="24"/>
                <w:lang w:eastAsia="ru-RU"/>
              </w:rPr>
            </w:pPr>
          </w:p>
        </w:tc>
        <w:tc>
          <w:tcPr>
            <w:tcW w:w="3243" w:type="dxa"/>
            <w:vAlign w:val="center"/>
          </w:tcPr>
          <w:p w:rsidR="00C456BD"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городские округа</w:t>
            </w:r>
          </w:p>
        </w:tc>
        <w:tc>
          <w:tcPr>
            <w:tcW w:w="3243" w:type="dxa"/>
            <w:vAlign w:val="center"/>
          </w:tcPr>
          <w:p w:rsidR="00C456BD"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городские и сельские поселения, чел.</w:t>
            </w:r>
          </w:p>
        </w:tc>
      </w:tr>
      <w:tr w:rsidR="00C456BD" w:rsidTr="003A4193">
        <w:trPr>
          <w:trHeight w:val="588"/>
        </w:trPr>
        <w:tc>
          <w:tcPr>
            <w:tcW w:w="3085" w:type="dxa"/>
            <w:vAlign w:val="center"/>
          </w:tcPr>
          <w:p w:rsidR="00C456BD" w:rsidRPr="000E3B1B" w:rsidRDefault="00C456BD" w:rsidP="003A4193">
            <w:pPr>
              <w:pStyle w:val="a3"/>
              <w:rPr>
                <w:rFonts w:ascii="Times New Roman" w:hAnsi="Times New Roman" w:cs="Times New Roman"/>
                <w:sz w:val="24"/>
                <w:szCs w:val="24"/>
                <w:lang w:eastAsia="ru-RU"/>
              </w:rPr>
            </w:pPr>
            <w:r w:rsidRPr="000E3B1B">
              <w:rPr>
                <w:rFonts w:ascii="Times New Roman" w:hAnsi="Times New Roman" w:cs="Times New Roman"/>
                <w:sz w:val="24"/>
                <w:szCs w:val="24"/>
                <w:lang w:eastAsia="ru-RU"/>
              </w:rPr>
              <w:t>Крупные</w:t>
            </w:r>
          </w:p>
        </w:tc>
        <w:tc>
          <w:tcPr>
            <w:tcW w:w="3243" w:type="dxa"/>
            <w:vAlign w:val="center"/>
          </w:tcPr>
          <w:p w:rsidR="00C456BD" w:rsidRPr="000E3B1B" w:rsidRDefault="00C456BD" w:rsidP="003A4193">
            <w:pPr>
              <w:pStyle w:val="a3"/>
              <w:jc w:val="center"/>
              <w:rPr>
                <w:rFonts w:ascii="Times New Roman" w:hAnsi="Times New Roman" w:cs="Times New Roman"/>
                <w:sz w:val="24"/>
                <w:szCs w:val="24"/>
                <w:lang w:eastAsia="ru-RU"/>
              </w:rPr>
            </w:pPr>
            <w:r w:rsidRPr="000E3B1B">
              <w:rPr>
                <w:rFonts w:ascii="Times New Roman" w:hAnsi="Times New Roman" w:cs="Times New Roman"/>
                <w:sz w:val="24"/>
                <w:szCs w:val="24"/>
                <w:lang w:eastAsia="ru-RU"/>
              </w:rPr>
              <w:t>500 – 1000</w:t>
            </w:r>
          </w:p>
          <w:p w:rsidR="00C456BD" w:rsidRPr="000E3B1B" w:rsidRDefault="00C456BD" w:rsidP="003A4193">
            <w:pPr>
              <w:pStyle w:val="a3"/>
              <w:jc w:val="center"/>
              <w:rPr>
                <w:rFonts w:ascii="Times New Roman" w:hAnsi="Times New Roman" w:cs="Times New Roman"/>
                <w:sz w:val="24"/>
                <w:szCs w:val="24"/>
                <w:lang w:eastAsia="ru-RU"/>
              </w:rPr>
            </w:pPr>
            <w:r w:rsidRPr="000E3B1B">
              <w:rPr>
                <w:rFonts w:ascii="Times New Roman" w:hAnsi="Times New Roman" w:cs="Times New Roman"/>
                <w:sz w:val="24"/>
                <w:szCs w:val="24"/>
                <w:lang w:eastAsia="ru-RU"/>
              </w:rPr>
              <w:t>250 - 500</w:t>
            </w:r>
          </w:p>
        </w:tc>
        <w:tc>
          <w:tcPr>
            <w:tcW w:w="3243" w:type="dxa"/>
            <w:vAlign w:val="center"/>
          </w:tcPr>
          <w:p w:rsidR="00C456BD" w:rsidRPr="000E3B1B" w:rsidRDefault="00C456BD" w:rsidP="003A4193">
            <w:pPr>
              <w:pStyle w:val="a3"/>
              <w:jc w:val="center"/>
              <w:rPr>
                <w:rFonts w:ascii="Times New Roman" w:eastAsia="Times New Roman" w:hAnsi="Times New Roman" w:cs="Times New Roman"/>
                <w:sz w:val="24"/>
                <w:szCs w:val="24"/>
                <w:lang w:eastAsia="ru-RU"/>
              </w:rPr>
            </w:pPr>
            <w:r w:rsidRPr="000E3B1B">
              <w:rPr>
                <w:rFonts w:ascii="Times New Roman" w:eastAsia="Times New Roman" w:hAnsi="Times New Roman" w:cs="Times New Roman"/>
                <w:sz w:val="24"/>
                <w:szCs w:val="24"/>
                <w:lang w:eastAsia="ru-RU"/>
              </w:rPr>
              <w:t>свыше 5</w:t>
            </w:r>
          </w:p>
          <w:p w:rsidR="00C456BD" w:rsidRPr="000E3B1B" w:rsidRDefault="00C456BD" w:rsidP="003A4193">
            <w:pPr>
              <w:pStyle w:val="a3"/>
              <w:jc w:val="center"/>
              <w:rPr>
                <w:rFonts w:ascii="Times New Roman" w:hAnsi="Times New Roman" w:cs="Times New Roman"/>
                <w:sz w:val="24"/>
                <w:szCs w:val="24"/>
                <w:lang w:eastAsia="ru-RU"/>
              </w:rPr>
            </w:pPr>
            <w:r w:rsidRPr="000E3B1B">
              <w:rPr>
                <w:rFonts w:ascii="Times New Roman" w:eastAsia="Times New Roman" w:hAnsi="Times New Roman" w:cs="Times New Roman"/>
                <w:sz w:val="24"/>
                <w:szCs w:val="24"/>
                <w:lang w:eastAsia="ru-RU"/>
              </w:rPr>
              <w:t>3 – 5</w:t>
            </w:r>
          </w:p>
        </w:tc>
      </w:tr>
      <w:tr w:rsidR="00C456BD" w:rsidTr="003A4193">
        <w:trPr>
          <w:trHeight w:val="588"/>
        </w:trPr>
        <w:tc>
          <w:tcPr>
            <w:tcW w:w="3085" w:type="dxa"/>
            <w:vAlign w:val="center"/>
          </w:tcPr>
          <w:p w:rsidR="00C456BD" w:rsidRPr="000E3B1B" w:rsidRDefault="00C456BD" w:rsidP="003A4193">
            <w:pPr>
              <w:pStyle w:val="a3"/>
              <w:rPr>
                <w:rFonts w:ascii="Times New Roman" w:hAnsi="Times New Roman" w:cs="Times New Roman"/>
                <w:sz w:val="28"/>
                <w:szCs w:val="28"/>
                <w:lang w:eastAsia="ru-RU"/>
              </w:rPr>
            </w:pPr>
            <w:r w:rsidRPr="009E1AF5">
              <w:rPr>
                <w:rFonts w:ascii="Times New Roman" w:eastAsia="Times New Roman" w:hAnsi="Times New Roman" w:cs="Times New Roman"/>
                <w:sz w:val="24"/>
                <w:szCs w:val="24"/>
                <w:lang w:eastAsia="ru-RU"/>
              </w:rPr>
              <w:t>Большие</w:t>
            </w:r>
          </w:p>
        </w:tc>
        <w:tc>
          <w:tcPr>
            <w:tcW w:w="3243" w:type="dxa"/>
            <w:vAlign w:val="center"/>
          </w:tcPr>
          <w:p w:rsidR="00C456BD" w:rsidRPr="000E3B1B" w:rsidRDefault="00C456BD" w:rsidP="003A4193">
            <w:pPr>
              <w:pStyle w:val="a3"/>
              <w:jc w:val="center"/>
              <w:rPr>
                <w:rFonts w:ascii="Times New Roman" w:hAnsi="Times New Roman" w:cs="Times New Roman"/>
                <w:sz w:val="28"/>
                <w:szCs w:val="28"/>
                <w:lang w:eastAsia="ru-RU"/>
              </w:rPr>
            </w:pPr>
            <w:r w:rsidRPr="009E1AF5">
              <w:rPr>
                <w:rFonts w:ascii="Times New Roman" w:eastAsia="Times New Roman" w:hAnsi="Times New Roman" w:cs="Times New Roman"/>
                <w:sz w:val="24"/>
                <w:szCs w:val="24"/>
                <w:lang w:eastAsia="ru-RU"/>
              </w:rPr>
              <w:t>100 - 250</w:t>
            </w:r>
          </w:p>
        </w:tc>
        <w:tc>
          <w:tcPr>
            <w:tcW w:w="3243"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Pr="009E1AF5">
              <w:rPr>
                <w:rFonts w:ascii="Times New Roman" w:eastAsia="Times New Roman" w:hAnsi="Times New Roman" w:cs="Times New Roman"/>
                <w:sz w:val="24"/>
                <w:szCs w:val="24"/>
                <w:lang w:eastAsia="ru-RU"/>
              </w:rPr>
              <w:t xml:space="preserve"> 3</w:t>
            </w:r>
          </w:p>
        </w:tc>
      </w:tr>
      <w:tr w:rsidR="00C456BD" w:rsidTr="003A4193">
        <w:trPr>
          <w:trHeight w:val="588"/>
        </w:trPr>
        <w:tc>
          <w:tcPr>
            <w:tcW w:w="3085" w:type="dxa"/>
            <w:vAlign w:val="center"/>
          </w:tcPr>
          <w:p w:rsidR="00C456BD" w:rsidRPr="009E1AF5" w:rsidRDefault="00C456BD" w:rsidP="003A4193">
            <w:pPr>
              <w:pStyle w:val="a3"/>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Средние</w:t>
            </w:r>
          </w:p>
        </w:tc>
        <w:tc>
          <w:tcPr>
            <w:tcW w:w="3243"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50 - 100</w:t>
            </w:r>
          </w:p>
        </w:tc>
        <w:tc>
          <w:tcPr>
            <w:tcW w:w="3243"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0,2 - 1</w:t>
            </w:r>
          </w:p>
        </w:tc>
      </w:tr>
      <w:tr w:rsidR="00C456BD" w:rsidTr="003A4193">
        <w:trPr>
          <w:trHeight w:val="588"/>
        </w:trPr>
        <w:tc>
          <w:tcPr>
            <w:tcW w:w="3085" w:type="dxa"/>
            <w:vAlign w:val="center"/>
          </w:tcPr>
          <w:p w:rsidR="00C456BD" w:rsidRPr="009E1AF5" w:rsidRDefault="00C456BD" w:rsidP="003A4193">
            <w:pPr>
              <w:pStyle w:val="a3"/>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Малые</w:t>
            </w:r>
          </w:p>
        </w:tc>
        <w:tc>
          <w:tcPr>
            <w:tcW w:w="3243"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20 </w:t>
            </w:r>
            <w:r>
              <w:rPr>
                <w:rFonts w:ascii="Times New Roman" w:eastAsia="Times New Roman" w:hAnsi="Times New Roman" w:cs="Times New Roman"/>
                <w:sz w:val="24"/>
                <w:szCs w:val="24"/>
                <w:lang w:eastAsia="ru-RU"/>
              </w:rPr>
              <w:t>–</w:t>
            </w:r>
            <w:r w:rsidRPr="009E1AF5">
              <w:rPr>
                <w:rFonts w:ascii="Times New Roman" w:eastAsia="Times New Roman" w:hAnsi="Times New Roman" w:cs="Times New Roman"/>
                <w:sz w:val="24"/>
                <w:szCs w:val="24"/>
                <w:lang w:eastAsia="ru-RU"/>
              </w:rPr>
              <w:t xml:space="preserve"> 50</w:t>
            </w:r>
          </w:p>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10 </w:t>
            </w:r>
            <w:r>
              <w:rPr>
                <w:rFonts w:ascii="Times New Roman" w:eastAsia="Times New Roman" w:hAnsi="Times New Roman" w:cs="Times New Roman"/>
                <w:sz w:val="24"/>
                <w:szCs w:val="24"/>
                <w:lang w:eastAsia="ru-RU"/>
              </w:rPr>
              <w:t>–</w:t>
            </w:r>
            <w:r w:rsidRPr="009E1AF5">
              <w:rPr>
                <w:rFonts w:ascii="Times New Roman" w:eastAsia="Times New Roman" w:hAnsi="Times New Roman" w:cs="Times New Roman"/>
                <w:sz w:val="24"/>
                <w:szCs w:val="24"/>
                <w:lang w:eastAsia="ru-RU"/>
              </w:rPr>
              <w:t xml:space="preserve"> 20</w:t>
            </w:r>
          </w:p>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10</w:t>
            </w:r>
          </w:p>
        </w:tc>
        <w:tc>
          <w:tcPr>
            <w:tcW w:w="3243"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0,05 - 0,2</w:t>
            </w:r>
          </w:p>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0,05</w:t>
            </w:r>
          </w:p>
        </w:tc>
      </w:tr>
    </w:tbl>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 xml:space="preserve">1.4. Элементами планировочной организации территорий </w:t>
      </w:r>
      <w:r w:rsidRPr="00037D5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Pr>
          <w:rFonts w:ascii="Times New Roman" w:hAnsi="Times New Roman" w:cs="Times New Roman"/>
          <w:sz w:val="28"/>
          <w:szCs w:val="28"/>
          <w:lang w:eastAsia="ru-RU"/>
        </w:rPr>
        <w:t xml:space="preserve"> Бийского района</w:t>
      </w:r>
      <w:r w:rsidRPr="00D03AAC">
        <w:rPr>
          <w:rFonts w:ascii="Times New Roman" w:hAnsi="Times New Roman" w:cs="Times New Roman"/>
          <w:sz w:val="28"/>
          <w:szCs w:val="28"/>
          <w:lang w:eastAsia="ru-RU"/>
        </w:rPr>
        <w:t xml:space="preserve"> Алтайского края являются:</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 земли населенных пунктов и иных категорий;</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 функциональные зоны;</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3) зоны с особыми условиями использования территорий;</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4) земельные участки под объектами капитального строительства, в том числе линейными;</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5) земельные участки, запланированные для размещения объектов капитального строительства, в том числе линейных объектов;</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6) элементы планировочной структуры (планировочные районы, микрорайоны, кварталы);</w:t>
      </w:r>
    </w:p>
    <w:p w:rsidR="00C456BD" w:rsidRDefault="00C456BD" w:rsidP="00C456BD">
      <w:pPr>
        <w:pStyle w:val="a3"/>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7) иные элементы планировочной организации территорий, определяемые в соответствии с законодательством.</w:t>
      </w:r>
    </w:p>
    <w:p w:rsidR="00C456BD" w:rsidRPr="006047A2" w:rsidRDefault="00C456BD" w:rsidP="00C456BD">
      <w:pPr>
        <w:pStyle w:val="ConsPlusNormal"/>
        <w:ind w:right="-2" w:firstLine="540"/>
        <w:jc w:val="both"/>
      </w:pPr>
      <w:r w:rsidRPr="00D03AAC">
        <w:rPr>
          <w:rFonts w:ascii="Times New Roman" w:hAnsi="Times New Roman" w:cs="Times New Roman"/>
          <w:sz w:val="28"/>
          <w:szCs w:val="28"/>
        </w:rPr>
        <w:t xml:space="preserve">1.5. </w:t>
      </w:r>
      <w:r w:rsidRPr="006047A2">
        <w:rPr>
          <w:rFonts w:ascii="Times New Roman" w:hAnsi="Times New Roman"/>
          <w:sz w:val="28"/>
          <w:szCs w:val="28"/>
        </w:rPr>
        <w:t>Схема территориального планирования му</w:t>
      </w:r>
      <w:r>
        <w:rPr>
          <w:rFonts w:ascii="Times New Roman" w:hAnsi="Times New Roman"/>
          <w:sz w:val="28"/>
          <w:szCs w:val="28"/>
        </w:rPr>
        <w:t xml:space="preserve">ниципального образования </w:t>
      </w:r>
      <w:r w:rsidRPr="00A26077">
        <w:rPr>
          <w:rFonts w:ascii="Times New Roman" w:hAnsi="Times New Roman"/>
          <w:sz w:val="28"/>
          <w:szCs w:val="28"/>
        </w:rPr>
        <w:t>Бийский</w:t>
      </w:r>
      <w:r>
        <w:rPr>
          <w:rFonts w:ascii="Times New Roman" w:hAnsi="Times New Roman"/>
          <w:sz w:val="28"/>
          <w:szCs w:val="28"/>
        </w:rPr>
        <w:t xml:space="preserve"> район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D03AAC">
        <w:rPr>
          <w:rFonts w:ascii="Times New Roman" w:hAnsi="Times New Roman" w:cs="Times New Roman"/>
          <w:sz w:val="28"/>
          <w:szCs w:val="28"/>
          <w:lang w:eastAsia="ru-RU"/>
        </w:rPr>
        <w:t>.6.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1.7.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В районах затопления и подтопления, сейсмичностью 7, 8 и 9 баллов зонирование территории поселений следует предусматривать с учетом требований глав 24 и 31 настоящих нормативов соответственно.</w:t>
      </w:r>
    </w:p>
    <w:p w:rsidR="00C456BD" w:rsidRPr="005E0504" w:rsidRDefault="00C456BD" w:rsidP="00C456BD">
      <w:pPr>
        <w:pStyle w:val="ConsPlusNormal"/>
        <w:ind w:right="-2" w:firstLine="540"/>
        <w:jc w:val="both"/>
        <w:rPr>
          <w:spacing w:val="-2"/>
          <w:sz w:val="28"/>
          <w:szCs w:val="28"/>
        </w:rPr>
      </w:pPr>
      <w:r w:rsidRPr="00D03AAC">
        <w:rPr>
          <w:rFonts w:ascii="Times New Roman" w:hAnsi="Times New Roman" w:cs="Times New Roman"/>
          <w:sz w:val="28"/>
          <w:szCs w:val="28"/>
        </w:rPr>
        <w:t xml:space="preserve">1.8. </w:t>
      </w:r>
      <w:r w:rsidRPr="005E0504">
        <w:rPr>
          <w:rFonts w:ascii="Times New Roman" w:hAnsi="Times New Roman"/>
          <w:spacing w:val="-2"/>
          <w:sz w:val="28"/>
          <w:szCs w:val="28"/>
        </w:rPr>
        <w:t>При подготовке документов территориального планирования и документа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1.9. Планировочную структуру городских округов и поселений следует формировать, предусматривая: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 компактное размещение и взаимосвязь территориальных зон с учетом их допустимой совместимости;</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r w:rsidRPr="00D03AAC">
        <w:rPr>
          <w:rFonts w:ascii="Times New Roman" w:hAnsi="Times New Roman" w:cs="Times New Roman"/>
          <w:sz w:val="28"/>
          <w:szCs w:val="28"/>
          <w:lang w:eastAsia="ru-RU"/>
        </w:rPr>
        <w:t>) зонирование и структурное членение территорий в увязке с системой общественных центров, транспортной и инженерной инфраструктурами;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5) эффективное функционирование и развитие систем жизнеобеспечения, экономию топливно-энергетических и водных ресурсов;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6) охрану окружающей среды, объектов культурного наследия;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7) охрану недр и рациональное использование природных ресурсов;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8) условия для беспрепятственного доступа инвалидов к объектам социальной, транспортной и инженерной инфраструктур (жилым, общественным и производственным зданиям, строениям и сооружениям, включая те, в которых расположены объекты физкультурно-оздоровительного, культурного и социального назначения), к местам отдыха и к предоставляемым в них услугам в соответствии с требованиями нормативных документов;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9) возможность самостоятельного передвижения инвалидов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10)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1.10. 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1.11. Жилые зоны предусматриваются в целях создания для населения удобной, здоровой и безопасной среды проживания. Не допускается размещать в жилых зонах объекты и осуществлять виды деятельности, не соответствующие требованиям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 xml:space="preserve">1.12. Планировочную структуру жилых зон следует формировать в увязке с зонированием и планировочной структурой поселения, городского округа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w:t>
      </w:r>
      <w:r w:rsidRPr="00D03AAC">
        <w:rPr>
          <w:rFonts w:ascii="Times New Roman" w:hAnsi="Times New Roman" w:cs="Times New Roman"/>
          <w:sz w:val="28"/>
          <w:szCs w:val="28"/>
          <w:lang w:eastAsia="ru-RU"/>
        </w:rPr>
        <w:lastRenderedPageBreak/>
        <w:t>других объектов, размещение которых допускается на территории жилых зон по санитарно-гигиеническим нормам и требованиям безопасности.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1.13. 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или многоэтажные гаражи.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1.14.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1.15. 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1.16.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1.17.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1.18.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1.19.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lastRenderedPageBreak/>
        <w:t>1.20. Функциональные зоны и параметры их планируемого развития, определенные документами территориального планирования городского округа,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C456BD" w:rsidRPr="00D03AAC"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D03AAC">
        <w:rPr>
          <w:rFonts w:ascii="Times New Roman" w:hAnsi="Times New Roman" w:cs="Times New Roman"/>
          <w:sz w:val="28"/>
          <w:szCs w:val="28"/>
          <w:lang w:eastAsia="ru-RU"/>
        </w:rPr>
        <w:t>2. Жилые зоны. Общие требования и расчетные показатели</w:t>
      </w:r>
    </w:p>
    <w:p w:rsidR="00C456BD" w:rsidRPr="00D03AAC"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2.1. В жилых зонах размещаются жилые дома разных типов для постоянного проживания граждан: многоквартирные многоэтажные, средней и малой этажности, блокированные с приквартирными земельными участками, индивидуальные усадебные с приусадебными земельными участками.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2.2. В жилых зонах допускается размещение:</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для размещения объектов по обслуживанию общества и государства;</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3) отдельных объектов общественно-делового и коммунального назначения с площадью участка не более 0,5 га,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4) садово-дачной застройки, расположенной в границах населенных пунктов;</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5) транспортной и инженерной инфраструктуры, необходимой для обеспечения жизнедеятельности населения.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2.3. Для предварительного определения общих размеров жилых зон допускается принимать укрупненные показатели в расчете на 1000 человек: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 в сельских поселениях с преимущественно индивидуальной усадебной жилой застройкой - 40 га.</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lastRenderedPageBreak/>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2.7. Территории жилой зоны организуются в виде следующих элементов планировочной структуры:</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1) микрорайон (квартал) - основной планировочный элемент жилой застройки площадью, как правило, от 5 до 60 га, не расчлененный магистральными улицами и дорогами, в пределах которого размещаются организации повседневного пользования с радиусом обслуживания населения не более 500 м (кроме дошкольных образовательных и общеобразовательных организаций,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 жилой район формируется как группа микрорайонов (кварталов),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района не должна превышать 250 га; в пределах территории жилого района размещаются организации с радиусом обслуживания населения не более 1500 м, а также часть объектов городского значения.</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2.8. В сельских поселениях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положений СП 30-102-99.</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w:t>
      </w:r>
      <w:r w:rsidRPr="00D03AAC">
        <w:rPr>
          <w:rFonts w:ascii="Times New Roman" w:hAnsi="Times New Roman" w:cs="Times New Roman"/>
          <w:sz w:val="28"/>
          <w:szCs w:val="28"/>
          <w:lang w:eastAsia="ru-RU"/>
        </w:rPr>
        <w:lastRenderedPageBreak/>
        <w:t>с приквартирными земельными участками допускается при условии обеспечения застройки централизованными теплоснабжением, водоснабжением и канализацией.</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2.11. Расчетную плотность населения (чел./га) территории микрорайона рекомендуется принимать не менее приведенной в таблице 2, а территории жилого района - не менее приведенной в таблице 3. При этом расчетная плотность населения микрорайонов не должна превышать 450 чел./га.</w:t>
      </w:r>
    </w:p>
    <w:p w:rsidR="00C456BD" w:rsidRDefault="00C456BD" w:rsidP="00C456BD">
      <w:pPr>
        <w:pStyle w:val="a3"/>
        <w:ind w:firstLine="708"/>
        <w:jc w:val="both"/>
        <w:rPr>
          <w:rFonts w:ascii="Times New Roman" w:hAnsi="Times New Roman" w:cs="Times New Roman"/>
          <w:sz w:val="28"/>
          <w:szCs w:val="28"/>
          <w:lang w:eastAsia="ru-RU"/>
        </w:rPr>
      </w:pPr>
      <w:r w:rsidRPr="00D03AAC">
        <w:rPr>
          <w:rFonts w:ascii="Times New Roman" w:hAnsi="Times New Roman" w:cs="Times New Roman"/>
          <w:sz w:val="28"/>
          <w:szCs w:val="28"/>
          <w:lang w:eastAsia="ru-RU"/>
        </w:rPr>
        <w:t>2.12. Согласно документации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Таблица 2</w:t>
      </w:r>
    </w:p>
    <w:tbl>
      <w:tblPr>
        <w:tblStyle w:val="a9"/>
        <w:tblW w:w="0" w:type="auto"/>
        <w:tblLook w:val="04A0" w:firstRow="1" w:lastRow="0" w:firstColumn="1" w:lastColumn="0" w:noHBand="0" w:noVBand="1"/>
      </w:tblPr>
      <w:tblGrid>
        <w:gridCol w:w="4785"/>
        <w:gridCol w:w="4786"/>
      </w:tblGrid>
      <w:tr w:rsidR="00C456BD" w:rsidRPr="000E3B1B" w:rsidTr="003A4193">
        <w:tc>
          <w:tcPr>
            <w:tcW w:w="4785" w:type="dxa"/>
            <w:vAlign w:val="center"/>
          </w:tcPr>
          <w:p w:rsidR="00C456BD" w:rsidRPr="000E3B1B"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Зона различной степени градостроительной ценности территории</w:t>
            </w:r>
          </w:p>
        </w:tc>
        <w:tc>
          <w:tcPr>
            <w:tcW w:w="4786" w:type="dxa"/>
            <w:vAlign w:val="center"/>
          </w:tcPr>
          <w:p w:rsidR="00C456BD" w:rsidRPr="000E3B1B"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Плотность населения на территорию микрорайона, чел./га</w:t>
            </w:r>
          </w:p>
        </w:tc>
      </w:tr>
      <w:tr w:rsidR="00C456BD" w:rsidRPr="000E3B1B" w:rsidTr="003A4193">
        <w:tc>
          <w:tcPr>
            <w:tcW w:w="4785" w:type="dxa"/>
          </w:tcPr>
          <w:p w:rsidR="00C456BD" w:rsidRPr="000E3B1B"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Высокая</w:t>
            </w:r>
          </w:p>
        </w:tc>
        <w:tc>
          <w:tcPr>
            <w:tcW w:w="4786" w:type="dxa"/>
            <w:vAlign w:val="center"/>
          </w:tcPr>
          <w:p w:rsidR="00C456BD" w:rsidRPr="000E3B1B"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420</w:t>
            </w:r>
          </w:p>
        </w:tc>
      </w:tr>
      <w:tr w:rsidR="00C456BD" w:rsidRPr="000E3B1B" w:rsidTr="003A4193">
        <w:tc>
          <w:tcPr>
            <w:tcW w:w="4785" w:type="dxa"/>
          </w:tcPr>
          <w:p w:rsidR="00C456BD" w:rsidRPr="009E1AF5" w:rsidRDefault="00C456BD" w:rsidP="003A4193">
            <w:pPr>
              <w:pStyle w:val="a3"/>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Средняя</w:t>
            </w:r>
          </w:p>
        </w:tc>
        <w:tc>
          <w:tcPr>
            <w:tcW w:w="4786"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r>
      <w:tr w:rsidR="00C456BD" w:rsidRPr="000E3B1B" w:rsidTr="003A4193">
        <w:tc>
          <w:tcPr>
            <w:tcW w:w="4785" w:type="dxa"/>
          </w:tcPr>
          <w:p w:rsidR="00C456BD" w:rsidRPr="009E1AF5" w:rsidRDefault="00C456BD" w:rsidP="003A4193">
            <w:pPr>
              <w:pStyle w:val="a3"/>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Низкая</w:t>
            </w:r>
          </w:p>
        </w:tc>
        <w:tc>
          <w:tcPr>
            <w:tcW w:w="4786"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Примечания:</w:t>
      </w:r>
      <w:r w:rsidRPr="00395103">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395103">
        <w:rPr>
          <w:rFonts w:ascii="Times New Roman" w:hAnsi="Times New Roman" w:cs="Times New Roman"/>
          <w:sz w:val="24"/>
          <w:szCs w:val="24"/>
          <w:lang w:eastAsia="ru-RU"/>
        </w:rPr>
        <w:t>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3 м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r>
        <w:rPr>
          <w:rFonts w:ascii="Times New Roman" w:hAnsi="Times New Roman" w:cs="Times New Roman"/>
          <w:sz w:val="24"/>
          <w:szCs w:val="24"/>
          <w:lang w:eastAsia="ru-RU"/>
        </w:rPr>
        <w:t xml:space="preserve"> </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3. В крупных городах при применении высокоплотной 2-, 3-, 4(5)-этажной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4. В сейсмических районах расчетную плотность населения необходимо принимать с учетом требований СП 14.13330.2014.</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 xml:space="preserve">6. При застройке территорий, примыкающих к лесам и лесопаркам или расположенных в их окружении, суммарную площадь озелененных территорий </w:t>
      </w:r>
      <w:r w:rsidRPr="00395103">
        <w:rPr>
          <w:rFonts w:ascii="Times New Roman" w:hAnsi="Times New Roman" w:cs="Times New Roman"/>
          <w:sz w:val="24"/>
          <w:szCs w:val="24"/>
          <w:lang w:eastAsia="ru-RU"/>
        </w:rPr>
        <w:lastRenderedPageBreak/>
        <w:t>допускается уменьшать, но не более чем на 30%, соответственно увеличивая плотность населения.</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C456BD" w:rsidRPr="00395103" w:rsidRDefault="00C456BD" w:rsidP="00C456BD">
      <w:pPr>
        <w:pStyle w:val="a3"/>
        <w:ind w:firstLine="708"/>
        <w:jc w:val="center"/>
        <w:rPr>
          <w:rFonts w:ascii="Times New Roman" w:hAnsi="Times New Roman" w:cs="Times New Roman"/>
          <w:sz w:val="24"/>
          <w:szCs w:val="24"/>
          <w:lang w:eastAsia="ru-RU"/>
        </w:rPr>
      </w:pPr>
      <w:r w:rsidRPr="00395103">
        <w:rPr>
          <w:rFonts w:ascii="Times New Roman" w:hAnsi="Times New Roman" w:cs="Times New Roman"/>
          <w:sz w:val="24"/>
          <w:szCs w:val="24"/>
          <w:lang w:eastAsia="ru-RU"/>
        </w:rPr>
        <w:t> </w:t>
      </w:r>
      <w:r w:rsidRPr="00395103">
        <w:rPr>
          <w:rFonts w:ascii="Times New Roman" w:hAnsi="Times New Roman" w:cs="Times New Roman"/>
          <w:noProof/>
          <w:sz w:val="24"/>
          <w:szCs w:val="24"/>
          <w:lang w:eastAsia="ru-RU"/>
        </w:rPr>
        <w:drawing>
          <wp:inline distT="0" distB="0" distL="0" distR="0" wp14:anchorId="2B25FF43" wp14:editId="6BBE70A0">
            <wp:extent cx="1057275" cy="495300"/>
            <wp:effectExtent l="0" t="0" r="9525" b="0"/>
            <wp:docPr id="2" name="Рисунок 2" descr="ОБ УТВЕРЖДЕНИИ НОРМАТИВОВ ГРАДОСТРОИТЕЛЬНОГО ПРОЕКТИРОВАНИЯ АЛТАЙСКОГО КРАЯ (с изменениями на: 02.08.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НОРМАТИВОВ ГРАДОСТРОИТЕЛЬНОГО ПРОЕКТИРОВАНИЯ АЛТАЙСКОГО КРАЯ (с изменениями на: 02.08.20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7275" cy="495300"/>
                    </a:xfrm>
                    <a:prstGeom prst="rect">
                      <a:avLst/>
                    </a:prstGeom>
                    <a:noFill/>
                    <a:ln>
                      <a:noFill/>
                    </a:ln>
                  </pic:spPr>
                </pic:pic>
              </a:graphicData>
            </a:graphic>
          </wp:inline>
        </w:drawing>
      </w:r>
      <w:r w:rsidRPr="00395103">
        <w:rPr>
          <w:rFonts w:ascii="Times New Roman" w:hAnsi="Times New Roman" w:cs="Times New Roman"/>
          <w:sz w:val="24"/>
          <w:szCs w:val="24"/>
          <w:lang w:eastAsia="ru-RU"/>
        </w:rPr>
        <w:t>где:</w:t>
      </w:r>
    </w:p>
    <w:p w:rsidR="00C456BD" w:rsidRDefault="00C456BD" w:rsidP="00C456BD">
      <w:pPr>
        <w:pStyle w:val="a3"/>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Р20 - показатель плотности населения при жилищной обеспеченности 20 кв. м/чел.;</w:t>
      </w:r>
    </w:p>
    <w:p w:rsidR="00C456BD" w:rsidRPr="00395103" w:rsidRDefault="00C456BD" w:rsidP="00C456BD">
      <w:pPr>
        <w:pStyle w:val="a3"/>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Н - расчетная жилищная обеспеченность, кв. м.</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3</w:t>
      </w:r>
    </w:p>
    <w:tbl>
      <w:tblPr>
        <w:tblStyle w:val="a9"/>
        <w:tblW w:w="0" w:type="auto"/>
        <w:tblLook w:val="04A0" w:firstRow="1" w:lastRow="0" w:firstColumn="1" w:lastColumn="0" w:noHBand="0" w:noVBand="1"/>
      </w:tblPr>
      <w:tblGrid>
        <w:gridCol w:w="2518"/>
        <w:gridCol w:w="1175"/>
        <w:gridCol w:w="1176"/>
        <w:gridCol w:w="1175"/>
        <w:gridCol w:w="1176"/>
        <w:gridCol w:w="1175"/>
        <w:gridCol w:w="1176"/>
      </w:tblGrid>
      <w:tr w:rsidR="00C456BD" w:rsidTr="003A4193">
        <w:tc>
          <w:tcPr>
            <w:tcW w:w="2518"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Зона различной степени градостроительной ценности территории</w:t>
            </w:r>
          </w:p>
        </w:tc>
        <w:tc>
          <w:tcPr>
            <w:tcW w:w="7053" w:type="dxa"/>
            <w:gridSpan w:val="6"/>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Плотность населения территории жилого района, чел./га, для городов с числом жителей, тыс. чел.</w:t>
            </w:r>
          </w:p>
        </w:tc>
      </w:tr>
      <w:tr w:rsidR="00C456BD" w:rsidTr="003A4193">
        <w:tc>
          <w:tcPr>
            <w:tcW w:w="2518" w:type="dxa"/>
          </w:tcPr>
          <w:p w:rsidR="00C456BD" w:rsidRDefault="00C456BD" w:rsidP="003A4193">
            <w:pPr>
              <w:pStyle w:val="a3"/>
              <w:rPr>
                <w:rFonts w:ascii="Times New Roman" w:hAnsi="Times New Roman" w:cs="Times New Roman"/>
                <w:sz w:val="24"/>
                <w:szCs w:val="24"/>
                <w:lang w:eastAsia="ru-RU"/>
              </w:rPr>
            </w:pP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20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20 - 50</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50 - 100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100 - 250</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250 - 500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более 500</w:t>
            </w:r>
          </w:p>
        </w:tc>
      </w:tr>
      <w:tr w:rsidR="00C456BD" w:rsidTr="003A4193">
        <w:tc>
          <w:tcPr>
            <w:tcW w:w="25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Высокая</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130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165</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185</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210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215</w:t>
            </w:r>
          </w:p>
        </w:tc>
      </w:tr>
      <w:tr w:rsidR="00C456BD" w:rsidTr="003A4193">
        <w:tc>
          <w:tcPr>
            <w:tcW w:w="25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Средняя</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180</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185</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w:t>
            </w:r>
          </w:p>
        </w:tc>
      </w:tr>
      <w:tr w:rsidR="00C456BD" w:rsidTr="003A4193">
        <w:tc>
          <w:tcPr>
            <w:tcW w:w="25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Низкая</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115</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160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165</w:t>
            </w:r>
          </w:p>
        </w:tc>
        <w:tc>
          <w:tcPr>
            <w:tcW w:w="117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170</w:t>
            </w:r>
          </w:p>
        </w:tc>
        <w:tc>
          <w:tcPr>
            <w:tcW w:w="11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180</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Примечания:</w:t>
      </w:r>
      <w:r w:rsidRPr="00395103">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395103">
        <w:rPr>
          <w:rFonts w:ascii="Times New Roman" w:hAnsi="Times New Roman" w:cs="Times New Roman"/>
          <w:sz w:val="24"/>
          <w:szCs w:val="24"/>
          <w:lang w:eastAsia="ru-RU"/>
        </w:rPr>
        <w:t>1. 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2. 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C456BD" w:rsidRDefault="00C456BD" w:rsidP="00C456BD">
      <w:pPr>
        <w:pStyle w:val="a3"/>
        <w:ind w:firstLine="708"/>
        <w:jc w:val="both"/>
        <w:rPr>
          <w:rFonts w:ascii="Times New Roman" w:hAnsi="Times New Roman" w:cs="Times New Roman"/>
          <w:sz w:val="28"/>
          <w:szCs w:val="28"/>
        </w:rPr>
      </w:pPr>
      <w:r w:rsidRPr="00395103">
        <w:rPr>
          <w:rFonts w:ascii="Times New Roman" w:hAnsi="Times New Roman" w:cs="Times New Roman"/>
          <w:sz w:val="24"/>
          <w:szCs w:val="24"/>
          <w:lang w:eastAsia="ru-RU"/>
        </w:rPr>
        <w:t>3.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r w:rsidRPr="00395103">
        <w:rPr>
          <w:rFonts w:ascii="Times New Roman" w:hAnsi="Times New Roman" w:cs="Times New Roman"/>
          <w:sz w:val="24"/>
          <w:szCs w:val="24"/>
          <w:lang w:eastAsia="ru-RU"/>
        </w:rPr>
        <w:br/>
      </w:r>
      <w:r w:rsidRPr="009E1AF5">
        <w:rPr>
          <w:lang w:eastAsia="ru-RU"/>
        </w:rPr>
        <w:br/>
      </w:r>
      <w:r w:rsidRPr="00395103">
        <w:rPr>
          <w:rFonts w:ascii="Times New Roman" w:hAnsi="Times New Roman" w:cs="Times New Roman"/>
          <w:sz w:val="28"/>
          <w:szCs w:val="28"/>
        </w:rPr>
        <w:t>     </w:t>
      </w:r>
      <w:r>
        <w:rPr>
          <w:rFonts w:ascii="Times New Roman" w:hAnsi="Times New Roman" w:cs="Times New Roman"/>
          <w:sz w:val="28"/>
          <w:szCs w:val="28"/>
        </w:rPr>
        <w:tab/>
      </w:r>
      <w:r w:rsidRPr="00395103">
        <w:rPr>
          <w:rFonts w:ascii="Times New Roman" w:hAnsi="Times New Roman" w:cs="Times New Roman"/>
          <w:sz w:val="28"/>
          <w:szCs w:val="28"/>
        </w:rPr>
        <w:t>2.13. При разработке документации по планировке территорий жилых зон на вновь осваиваемых территориях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строений, сооружений, с учетом правил землепользования и застр</w:t>
      </w:r>
      <w:r>
        <w:rPr>
          <w:rFonts w:ascii="Times New Roman" w:hAnsi="Times New Roman" w:cs="Times New Roman"/>
          <w:sz w:val="28"/>
          <w:szCs w:val="28"/>
        </w:rPr>
        <w:t>ойки муниципального образования.</w:t>
      </w:r>
    </w:p>
    <w:p w:rsidR="00C456BD" w:rsidRDefault="00C456BD" w:rsidP="00C456BD">
      <w:pPr>
        <w:pStyle w:val="a3"/>
        <w:ind w:firstLine="708"/>
        <w:jc w:val="both"/>
        <w:rPr>
          <w:rFonts w:ascii="Times New Roman" w:hAnsi="Times New Roman" w:cs="Times New Roman"/>
          <w:sz w:val="28"/>
          <w:szCs w:val="28"/>
        </w:rPr>
      </w:pPr>
      <w:r w:rsidRPr="00395103">
        <w:rPr>
          <w:rFonts w:ascii="Times New Roman" w:hAnsi="Times New Roman" w:cs="Times New Roman"/>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хозяйства выделение части земельного участка, недостающей до установленной максимальной нормы, за пределами жилой зоны. Рекомендуемые размеры приусадебных и приквартирных земельных участков приведены в Приложении Б.</w:t>
      </w:r>
    </w:p>
    <w:p w:rsidR="00C456BD" w:rsidRPr="00395103" w:rsidRDefault="00C456BD" w:rsidP="00C456BD">
      <w:pPr>
        <w:pStyle w:val="a3"/>
        <w:ind w:firstLine="708"/>
        <w:jc w:val="both"/>
        <w:rPr>
          <w:rFonts w:ascii="Times New Roman" w:hAnsi="Times New Roman" w:cs="Times New Roman"/>
          <w:sz w:val="28"/>
          <w:szCs w:val="28"/>
        </w:rPr>
      </w:pPr>
      <w:r w:rsidRPr="00395103">
        <w:rPr>
          <w:rFonts w:ascii="Times New Roman" w:hAnsi="Times New Roman" w:cs="Times New Roman"/>
          <w:sz w:val="28"/>
          <w:szCs w:val="28"/>
        </w:rPr>
        <w:lastRenderedPageBreak/>
        <w:t>2.15. Для предварительного определения потребной территории жилой зоны сельского поселения допускается принимать показатели, указанные в таблице 4.</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4</w:t>
      </w:r>
    </w:p>
    <w:tbl>
      <w:tblPr>
        <w:tblStyle w:val="a9"/>
        <w:tblW w:w="0" w:type="auto"/>
        <w:tblLook w:val="04A0" w:firstRow="1" w:lastRow="0" w:firstColumn="1" w:lastColumn="0" w:noHBand="0" w:noVBand="1"/>
      </w:tblPr>
      <w:tblGrid>
        <w:gridCol w:w="5778"/>
        <w:gridCol w:w="3793"/>
      </w:tblGrid>
      <w:tr w:rsidR="00C456BD" w:rsidTr="003A4193">
        <w:tc>
          <w:tcPr>
            <w:tcW w:w="5778"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Тип дома</w:t>
            </w:r>
          </w:p>
        </w:tc>
        <w:tc>
          <w:tcPr>
            <w:tcW w:w="3793"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Площадь земельного участка на один дом (квартиру), га</w:t>
            </w:r>
          </w:p>
        </w:tc>
      </w:tr>
      <w:tr w:rsidR="00C456BD" w:rsidTr="003A4193">
        <w:tc>
          <w:tcPr>
            <w:tcW w:w="5778" w:type="dxa"/>
          </w:tcPr>
          <w:p w:rsidR="00C456BD"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Усадебный с приквартирными участками, кв. м</w:t>
            </w:r>
          </w:p>
        </w:tc>
        <w:tc>
          <w:tcPr>
            <w:tcW w:w="3793" w:type="dxa"/>
          </w:tcPr>
          <w:p w:rsidR="00C456BD" w:rsidRDefault="00C456BD" w:rsidP="003A4193">
            <w:pPr>
              <w:pStyle w:val="a3"/>
              <w:rPr>
                <w:rFonts w:ascii="Times New Roman" w:hAnsi="Times New Roman" w:cs="Times New Roman"/>
                <w:sz w:val="24"/>
                <w:szCs w:val="24"/>
                <w:lang w:eastAsia="ru-RU"/>
              </w:rPr>
            </w:pP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0,25 - 0,27</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0,21 - 0,23</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0,17 - 0,20</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0,15 - 0,17</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0,13 - 0,15</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600</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0,11 - 0,13</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Секционный без участков при квартире с числом этажей</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0,04</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0,03</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0,02</w:t>
            </w:r>
          </w:p>
        </w:tc>
      </w:tr>
    </w:tbl>
    <w:p w:rsidR="00C456BD" w:rsidRPr="006C100B" w:rsidRDefault="00C456BD" w:rsidP="00C456BD">
      <w:pPr>
        <w:pStyle w:val="a3"/>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Примечания:</w:t>
      </w:r>
      <w:r w:rsidRPr="00395103">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395103">
        <w:rPr>
          <w:rFonts w:ascii="Times New Roman" w:hAnsi="Times New Roman" w:cs="Times New Roman"/>
          <w:sz w:val="24"/>
          <w:szCs w:val="24"/>
          <w:lang w:eastAsia="ru-RU"/>
        </w:rPr>
        <w:t>1. Нижний предел принимается для крупных и больших поселений, верхний - для средних и малых.</w:t>
      </w:r>
    </w:p>
    <w:p w:rsidR="00C456BD" w:rsidRDefault="00C456BD" w:rsidP="00C456BD">
      <w:pPr>
        <w:pStyle w:val="a3"/>
        <w:ind w:firstLine="708"/>
        <w:jc w:val="both"/>
        <w:rPr>
          <w:rFonts w:ascii="Times New Roman" w:hAnsi="Times New Roman" w:cs="Times New Roman"/>
          <w:sz w:val="24"/>
          <w:szCs w:val="24"/>
          <w:lang w:eastAsia="ru-RU"/>
        </w:rPr>
      </w:pPr>
      <w:r w:rsidRPr="00395103">
        <w:rPr>
          <w:rFonts w:ascii="Times New Roman" w:hAnsi="Times New Roman" w:cs="Times New Roman"/>
          <w:sz w:val="24"/>
          <w:szCs w:val="24"/>
          <w:lang w:eastAsia="ru-RU"/>
        </w:rPr>
        <w:t>2. При организации обособленных хозяйственных проездов для прогона скота площадь селитебной территории увеличивается на 10%.</w:t>
      </w:r>
    </w:p>
    <w:p w:rsidR="00C456BD" w:rsidRDefault="00C456BD" w:rsidP="00C456BD">
      <w:pPr>
        <w:pStyle w:val="a3"/>
        <w:ind w:firstLine="708"/>
        <w:jc w:val="both"/>
        <w:rPr>
          <w:rFonts w:ascii="Times New Roman" w:hAnsi="Times New Roman" w:cs="Times New Roman"/>
          <w:sz w:val="28"/>
          <w:szCs w:val="28"/>
          <w:lang w:eastAsia="ru-RU"/>
        </w:rPr>
      </w:pPr>
      <w:r w:rsidRPr="00395103">
        <w:rPr>
          <w:rFonts w:ascii="Times New Roman" w:hAnsi="Times New Roman" w:cs="Times New Roman"/>
          <w:sz w:val="24"/>
          <w:szCs w:val="24"/>
          <w:lang w:eastAsia="ru-RU"/>
        </w:rPr>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организаций обслуживания районного значения.</w:t>
      </w:r>
      <w:r w:rsidRPr="00395103">
        <w:rPr>
          <w:rFonts w:ascii="Times New Roman" w:hAnsi="Times New Roman" w:cs="Times New Roman"/>
          <w:sz w:val="24"/>
          <w:szCs w:val="24"/>
          <w:lang w:eastAsia="ru-RU"/>
        </w:rPr>
        <w:br/>
      </w:r>
      <w:r w:rsidRPr="00395103">
        <w:rPr>
          <w:rFonts w:ascii="Times New Roman" w:hAnsi="Times New Roman" w:cs="Times New Roman"/>
          <w:sz w:val="24"/>
          <w:szCs w:val="24"/>
          <w:lang w:eastAsia="ru-RU"/>
        </w:rPr>
        <w:br/>
      </w:r>
      <w:r w:rsidRPr="00395103">
        <w:rPr>
          <w:rFonts w:ascii="Times New Roman" w:hAnsi="Times New Roman" w:cs="Times New Roman"/>
          <w:sz w:val="28"/>
          <w:szCs w:val="28"/>
          <w:lang w:eastAsia="ru-RU"/>
        </w:rPr>
        <w:t>     </w:t>
      </w:r>
      <w:r>
        <w:rPr>
          <w:rFonts w:ascii="Times New Roman" w:hAnsi="Times New Roman" w:cs="Times New Roman"/>
          <w:sz w:val="28"/>
          <w:szCs w:val="28"/>
          <w:lang w:eastAsia="ru-RU"/>
        </w:rPr>
        <w:tab/>
      </w:r>
      <w:r w:rsidRPr="00395103">
        <w:rPr>
          <w:rFonts w:ascii="Times New Roman" w:hAnsi="Times New Roman" w:cs="Times New Roman"/>
          <w:sz w:val="28"/>
          <w:szCs w:val="28"/>
          <w:lang w:eastAsia="ru-RU"/>
        </w:rPr>
        <w:t>2.16. Минимальную плотность населения территории сельского поселения (чел./га) рекомендуется принимать в соответствии с таблицей 5.</w:t>
      </w:r>
    </w:p>
    <w:p w:rsidR="00C456BD" w:rsidRPr="00395103" w:rsidRDefault="00C456BD" w:rsidP="00C456BD">
      <w:pPr>
        <w:pStyle w:val="a3"/>
        <w:ind w:firstLine="708"/>
        <w:jc w:val="both"/>
        <w:rPr>
          <w:rFonts w:ascii="Times New Roman" w:hAnsi="Times New Roman" w:cs="Times New Roman"/>
          <w:sz w:val="28"/>
          <w:szCs w:val="28"/>
          <w:lang w:eastAsia="ru-RU"/>
        </w:rPr>
      </w:pP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5</w:t>
      </w:r>
    </w:p>
    <w:tbl>
      <w:tblPr>
        <w:tblStyle w:val="a9"/>
        <w:tblW w:w="0" w:type="auto"/>
        <w:tblLook w:val="04A0" w:firstRow="1" w:lastRow="0" w:firstColumn="1" w:lastColumn="0" w:noHBand="0" w:noVBand="1"/>
      </w:tblPr>
      <w:tblGrid>
        <w:gridCol w:w="3936"/>
        <w:gridCol w:w="1408"/>
        <w:gridCol w:w="1409"/>
        <w:gridCol w:w="1409"/>
        <w:gridCol w:w="1409"/>
      </w:tblGrid>
      <w:tr w:rsidR="00C456BD" w:rsidTr="003A4193">
        <w:tc>
          <w:tcPr>
            <w:tcW w:w="3936"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Тип дома</w:t>
            </w:r>
          </w:p>
        </w:tc>
        <w:tc>
          <w:tcPr>
            <w:tcW w:w="5635" w:type="dxa"/>
            <w:gridSpan w:val="4"/>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Плотность населения, чел./га, </w:t>
            </w:r>
          </w:p>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 среднем размере семьи, чел.</w:t>
            </w:r>
          </w:p>
        </w:tc>
      </w:tr>
      <w:tr w:rsidR="00C456BD" w:rsidTr="003A4193">
        <w:tc>
          <w:tcPr>
            <w:tcW w:w="3936" w:type="dxa"/>
          </w:tcPr>
          <w:p w:rsidR="00C456BD" w:rsidRDefault="00C456BD" w:rsidP="003A4193">
            <w:pPr>
              <w:pStyle w:val="a3"/>
              <w:rPr>
                <w:rFonts w:ascii="Times New Roman" w:hAnsi="Times New Roman" w:cs="Times New Roman"/>
                <w:sz w:val="24"/>
                <w:szCs w:val="24"/>
                <w:lang w:eastAsia="ru-RU"/>
              </w:rPr>
            </w:pP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r>
      <w:tr w:rsidR="00C456BD" w:rsidTr="003A4193">
        <w:tc>
          <w:tcPr>
            <w:tcW w:w="3936" w:type="dxa"/>
          </w:tcPr>
          <w:p w:rsidR="00C456BD"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Усадебный с приквартирными участками, кв. м</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14</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16</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13</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17</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17</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21</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23</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24</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28</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33</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600</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33</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41</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Секционный с числом этажей</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130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393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140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170</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bl>
    <w:p w:rsidR="00C456BD"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 xml:space="preserve">2.17. Размеры земельных участков в границах застроенных территорий жилых зон устанавливаются с учетом фактического землепользования и </w:t>
      </w:r>
      <w:r w:rsidRPr="00393B36">
        <w:rPr>
          <w:rFonts w:ascii="Times New Roman" w:hAnsi="Times New Roman" w:cs="Times New Roman"/>
          <w:sz w:val="28"/>
          <w:szCs w:val="28"/>
          <w:lang w:eastAsia="ru-RU"/>
        </w:rPr>
        <w:lastRenderedPageBreak/>
        <w:t>градостроительных нормативов и правил, действовавших в период застройки указанных территорий.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2.18. При разработке документации по планировке территории для части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2.19.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с учетом градостроительных регламентов, технико-экономических расчетов, 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2.20.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C456BD" w:rsidRPr="00393B36"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2.22.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p>
    <w:p w:rsidR="00C456BD" w:rsidRDefault="00C456BD" w:rsidP="00C456BD">
      <w:pPr>
        <w:pStyle w:val="a3"/>
        <w:jc w:val="both"/>
        <w:rPr>
          <w:rFonts w:ascii="Times New Roman" w:hAnsi="Times New Roman" w:cs="Times New Roman"/>
          <w:sz w:val="28"/>
          <w:szCs w:val="28"/>
          <w:lang w:eastAsia="ru-RU"/>
        </w:rPr>
      </w:pPr>
    </w:p>
    <w:p w:rsidR="00C456BD" w:rsidRPr="00393B36" w:rsidRDefault="00C456BD" w:rsidP="00C456BD">
      <w:pPr>
        <w:pStyle w:val="a3"/>
        <w:jc w:val="center"/>
        <w:rPr>
          <w:rFonts w:ascii="Times New Roman" w:hAnsi="Times New Roman" w:cs="Times New Roman"/>
          <w:sz w:val="28"/>
          <w:szCs w:val="28"/>
          <w:lang w:eastAsia="ru-RU"/>
        </w:rPr>
      </w:pPr>
      <w:r w:rsidRPr="00393B36">
        <w:rPr>
          <w:rFonts w:ascii="Times New Roman" w:hAnsi="Times New Roman" w:cs="Times New Roman"/>
          <w:sz w:val="28"/>
          <w:szCs w:val="28"/>
          <w:lang w:eastAsia="ru-RU"/>
        </w:rPr>
        <w:t>3. Общественно-деловые зоны.</w:t>
      </w:r>
    </w:p>
    <w:p w:rsidR="00C456BD" w:rsidRDefault="00C456BD" w:rsidP="00C456BD">
      <w:pPr>
        <w:pStyle w:val="a3"/>
        <w:jc w:val="center"/>
        <w:rPr>
          <w:rFonts w:ascii="Times New Roman" w:hAnsi="Times New Roman" w:cs="Times New Roman"/>
          <w:sz w:val="28"/>
          <w:szCs w:val="28"/>
          <w:lang w:eastAsia="ru-RU"/>
        </w:rPr>
      </w:pPr>
      <w:r w:rsidRPr="00393B36">
        <w:rPr>
          <w:rFonts w:ascii="Times New Roman" w:hAnsi="Times New Roman" w:cs="Times New Roman"/>
          <w:sz w:val="28"/>
          <w:szCs w:val="28"/>
          <w:lang w:eastAsia="ru-RU"/>
        </w:rPr>
        <w:t>Общие требования и расчетные показатели</w:t>
      </w:r>
    </w:p>
    <w:p w:rsidR="00C456BD" w:rsidRPr="00393B36"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3.1. Общественно-деловые зоны предназначены для размещения объектов, связанных с обеспечением жизнедеятельности граждан, в частности организаций:</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1) общего, профессионального и дополнительного образования;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2) медицинских, аптечных;</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 социального обслуживания населения, в том числе домов-интернатов для инвалидов и престарелых, для детей-инвалидов;</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lastRenderedPageBreak/>
        <w:t>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включая транспортные и туристические агентства, предназначенные для непосредственного обслуживания населения;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5) культурно-просветительских и физкультурного, спортивного, зрелищного и досугово-развлекательного назначения, библиотек, читальных залов, выставочных и музейных комплексов, культовых и религиозных организаций;</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6) временного проживания, в том числе гостиниц, мотелей, общежитий учебных заведений, спальных корпусов интернатов;</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организаций,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3.4. Общественно-деловые зоны следует формировать как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3.5. По типу застройки и составу размещаемых объектов общественно-деловые зоны городов могут подразделяться на многофункциональные (общегородские и районные), специализированные и смешанные зоны.</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 xml:space="preserve">3.7. Общественно-деловые зоны специализированного типа формируются как специализированные центры городского значения - </w:t>
      </w:r>
      <w:r w:rsidRPr="00393B36">
        <w:rPr>
          <w:rFonts w:ascii="Times New Roman" w:hAnsi="Times New Roman" w:cs="Times New Roman"/>
          <w:sz w:val="28"/>
          <w:szCs w:val="28"/>
          <w:lang w:eastAsia="ru-RU"/>
        </w:rPr>
        <w:lastRenderedPageBreak/>
        <w:t>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их пределами. Размещение и границы специализированных общественно-деловых зон определяются документами территориального планирования.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3.9. Общественно-деловые зоны смешанного типа формируются в сложившихся частях городов,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за исключением пожароопасных и взрывоопасных, не создающие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3.12. Площадь территории, для которой может быть установлен режим смешанной производственно-жилой зоны, должна быть не менее: в городах - 10 га, в сельских поселениях - 3 га.</w:t>
      </w:r>
    </w:p>
    <w:p w:rsidR="00C456BD" w:rsidRPr="00393B36"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3.13. В сельских поселениях в районах существующей индивидуальной усадебной жилой застройки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393B36">
        <w:rPr>
          <w:rFonts w:ascii="Times New Roman" w:hAnsi="Times New Roman" w:cs="Times New Roman"/>
          <w:sz w:val="28"/>
          <w:szCs w:val="28"/>
          <w:lang w:eastAsia="ru-RU"/>
        </w:rPr>
        <w:lastRenderedPageBreak/>
        <w:t xml:space="preserve">4. Нормативные показатели плотности застройки жилых </w:t>
      </w:r>
    </w:p>
    <w:p w:rsidR="00C456BD" w:rsidRDefault="00C456BD" w:rsidP="00C456BD">
      <w:pPr>
        <w:pStyle w:val="a3"/>
        <w:jc w:val="center"/>
        <w:rPr>
          <w:rFonts w:ascii="Times New Roman" w:hAnsi="Times New Roman" w:cs="Times New Roman"/>
          <w:sz w:val="28"/>
          <w:szCs w:val="28"/>
          <w:lang w:eastAsia="ru-RU"/>
        </w:rPr>
      </w:pPr>
      <w:r w:rsidRPr="00393B36">
        <w:rPr>
          <w:rFonts w:ascii="Times New Roman" w:hAnsi="Times New Roman" w:cs="Times New Roman"/>
          <w:sz w:val="28"/>
          <w:szCs w:val="28"/>
          <w:lang w:eastAsia="ru-RU"/>
        </w:rPr>
        <w:t>и общественно-деловых зон</w:t>
      </w:r>
    </w:p>
    <w:p w:rsidR="00C456BD" w:rsidRPr="00393B36"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4.1. Основными показателями плотности застройки являются: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коэффициент застройки - отношение площади, занятой под зданиями и сооружениями, к площади участка (квартала);</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коэффициент плотности застройки - отношение площади всех этажей зданий и сооружений к площади участка (квартала).</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В местных нормативах градостроительного проектирования и правилах землепользования и застройки муниципальных образований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4.2.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помещений и территории, а также в соответствии с противопожарными требованиями.</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организаций, организаций здравоохранения и отдыха следует принимать в соответствии с требованиями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4.4. Между длинными сторонами жилых зданий высотой 2 - 3 этажа следует принимать расстояния (бытовые разрывы) не менее 15 м, а высотой 4 этажа и более - не менее 20 м, между длинными сторонами и торцами этих же зданий с окнами из жилых комнат - не менее 10 м. Указанные расстояния могут быть сокращены при соблюдении норм инсоляции и освещенности, если обеспечивается непросматриваемость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C456BD" w:rsidRDefault="00C456BD" w:rsidP="00C456BD">
      <w:pPr>
        <w:pStyle w:val="a3"/>
        <w:ind w:firstLine="708"/>
        <w:jc w:val="both"/>
        <w:rPr>
          <w:rFonts w:ascii="Times New Roman" w:hAnsi="Times New Roman" w:cs="Times New Roman"/>
          <w:sz w:val="28"/>
          <w:szCs w:val="28"/>
          <w:lang w:eastAsia="ru-RU"/>
        </w:rPr>
      </w:pPr>
      <w:r w:rsidRPr="00393B36">
        <w:rPr>
          <w:rFonts w:ascii="Times New Roman" w:hAnsi="Times New Roman" w:cs="Times New Roman"/>
          <w:sz w:val="28"/>
          <w:szCs w:val="28"/>
          <w:lang w:eastAsia="ru-RU"/>
        </w:rPr>
        <w:t>4.5. При разработке проектов планировки и межевания территорий жилой застройки должно быть обеспечено благоустройство территорий жилых домов (озеленения и размещение площадок различного функционального назначения). Перечень площадок и расстояния от них до жилых и общественных зданий следует принимать не менее приведенных в таблице 6.</w:t>
      </w:r>
    </w:p>
    <w:p w:rsidR="00C456BD" w:rsidRDefault="00C456BD" w:rsidP="00C456BD">
      <w:pPr>
        <w:pStyle w:val="a3"/>
        <w:ind w:firstLine="708"/>
        <w:jc w:val="right"/>
        <w:rPr>
          <w:rFonts w:ascii="Times New Roman" w:eastAsia="Times New Roman" w:hAnsi="Times New Roman" w:cs="Times New Roman"/>
          <w:sz w:val="24"/>
          <w:szCs w:val="24"/>
          <w:lang w:eastAsia="ru-RU"/>
        </w:rPr>
      </w:pP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Таблица 6</w:t>
      </w:r>
    </w:p>
    <w:tbl>
      <w:tblPr>
        <w:tblStyle w:val="a9"/>
        <w:tblW w:w="0" w:type="auto"/>
        <w:tblLook w:val="04A0" w:firstRow="1" w:lastRow="0" w:firstColumn="1" w:lastColumn="0" w:noHBand="0" w:noVBand="1"/>
      </w:tblPr>
      <w:tblGrid>
        <w:gridCol w:w="4361"/>
        <w:gridCol w:w="1701"/>
        <w:gridCol w:w="3509"/>
      </w:tblGrid>
      <w:tr w:rsidR="00C456BD" w:rsidTr="003A4193">
        <w:tc>
          <w:tcPr>
            <w:tcW w:w="4361"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Площадки</w:t>
            </w:r>
          </w:p>
        </w:tc>
        <w:tc>
          <w:tcPr>
            <w:tcW w:w="1701"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Удельные размеры площадок, кв. м/чел</w:t>
            </w:r>
          </w:p>
        </w:tc>
        <w:tc>
          <w:tcPr>
            <w:tcW w:w="3509"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Расстояния от площадок до окон жилых и общественных зданий, м</w:t>
            </w:r>
          </w:p>
        </w:tc>
      </w:tr>
      <w:tr w:rsidR="00C456BD" w:rsidTr="003A4193">
        <w:tc>
          <w:tcPr>
            <w:tcW w:w="4361"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170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w:t>
            </w:r>
          </w:p>
        </w:tc>
        <w:tc>
          <w:tcPr>
            <w:tcW w:w="35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w:t>
            </w:r>
          </w:p>
        </w:tc>
      </w:tr>
      <w:tr w:rsidR="00C456BD" w:rsidTr="003A4193">
        <w:tc>
          <w:tcPr>
            <w:tcW w:w="4361"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Для отдыха взрослого населения</w:t>
            </w:r>
          </w:p>
        </w:tc>
        <w:tc>
          <w:tcPr>
            <w:tcW w:w="170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w:t>
            </w:r>
          </w:p>
        </w:tc>
        <w:tc>
          <w:tcPr>
            <w:tcW w:w="35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4361"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Для занятий физкультурой</w:t>
            </w:r>
          </w:p>
        </w:tc>
        <w:tc>
          <w:tcPr>
            <w:tcW w:w="170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35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10 - 40</w:t>
            </w:r>
          </w:p>
        </w:tc>
      </w:tr>
      <w:tr w:rsidR="00C456BD" w:rsidTr="003A4193">
        <w:tc>
          <w:tcPr>
            <w:tcW w:w="4361"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Для хозяйственных целей и выгула собак</w:t>
            </w:r>
          </w:p>
        </w:tc>
        <w:tc>
          <w:tcPr>
            <w:tcW w:w="170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0,3</w:t>
            </w:r>
          </w:p>
        </w:tc>
        <w:tc>
          <w:tcPr>
            <w:tcW w:w="35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 (для хозяйственных целей) 40 (для выгула собак)</w:t>
            </w:r>
          </w:p>
        </w:tc>
      </w:tr>
      <w:tr w:rsidR="00C456BD" w:rsidTr="003A4193">
        <w:tc>
          <w:tcPr>
            <w:tcW w:w="4361"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Для стоянки автомашин</w:t>
            </w:r>
          </w:p>
        </w:tc>
        <w:tc>
          <w:tcPr>
            <w:tcW w:w="170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0,8</w:t>
            </w:r>
          </w:p>
        </w:tc>
        <w:tc>
          <w:tcPr>
            <w:tcW w:w="35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таблице 10</w:t>
            </w:r>
          </w:p>
        </w:tc>
      </w:tr>
    </w:tbl>
    <w:p w:rsidR="00C456BD" w:rsidRPr="009E1AF5" w:rsidRDefault="00C456BD" w:rsidP="00C456BD">
      <w:pPr>
        <w:pStyle w:val="a3"/>
        <w:ind w:firstLine="708"/>
        <w:jc w:val="right"/>
        <w:rPr>
          <w:rFonts w:ascii="Times New Roman" w:eastAsia="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535863">
        <w:rPr>
          <w:rFonts w:ascii="Times New Roman" w:hAnsi="Times New Roman" w:cs="Times New Roman"/>
          <w:sz w:val="24"/>
          <w:szCs w:val="24"/>
          <w:lang w:eastAsia="ru-RU"/>
        </w:rPr>
        <w:t>Примечания:</w:t>
      </w:r>
      <w:r w:rsidRPr="00535863">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535863">
        <w:rPr>
          <w:rFonts w:ascii="Times New Roman" w:hAnsi="Times New Roman" w:cs="Times New Roman"/>
          <w:sz w:val="24"/>
          <w:szCs w:val="24"/>
          <w:lang w:eastAsia="ru-RU"/>
        </w:rPr>
        <w:t>1. Расстояния от площадок для занятий физкультурой устанавливаются в зависимости от их шумовых характеристик (наибольшие значения принимаются для хоккейных и футбольных площадок, наименьшие - для площадок для настольного тенниса);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организаций общественного питания следует принимать не менее 20 м, а от площадок для хозяйственных целей до наиболее удаленного входа в жилое здание - не более 100 м.</w:t>
      </w:r>
    </w:p>
    <w:p w:rsidR="00C456BD" w:rsidRDefault="00C456BD" w:rsidP="00C456BD">
      <w:pPr>
        <w:pStyle w:val="a3"/>
        <w:ind w:firstLine="708"/>
        <w:jc w:val="both"/>
        <w:rPr>
          <w:rFonts w:ascii="Times New Roman" w:hAnsi="Times New Roman" w:cs="Times New Roman"/>
          <w:sz w:val="24"/>
          <w:szCs w:val="24"/>
          <w:lang w:eastAsia="ru-RU"/>
        </w:rPr>
      </w:pPr>
      <w:r w:rsidRPr="00535863">
        <w:rPr>
          <w:rFonts w:ascii="Times New Roman" w:hAnsi="Times New Roman" w:cs="Times New Roman"/>
          <w:sz w:val="24"/>
          <w:szCs w:val="24"/>
          <w:lang w:eastAsia="ru-RU"/>
        </w:rPr>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C456BD"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4.6. Въезды на территорию микрорайонов и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Примыкания проездов к проезжим частям магистральных улиц регулируемого движения допускаются на расстояниях не менее 50 м от стоп-линии перекрестков. При этом до остановки общественного транспорта должно быть не менее 20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 xml:space="preserve">4.8. Ширину проездов к жилым зданиям следует устанавливать с учетом обеспечения проезда пожарной техники в соответствии с </w:t>
      </w:r>
      <w:hyperlink r:id="rId11" w:history="1">
        <w:r w:rsidRPr="00535863">
          <w:rPr>
            <w:rFonts w:ascii="Times New Roman" w:hAnsi="Times New Roman" w:cs="Times New Roman"/>
            <w:sz w:val="28"/>
            <w:szCs w:val="28"/>
          </w:rPr>
          <w:t>техническим регламентом о требованиях пожарной безопасности</w:t>
        </w:r>
      </w:hyperlink>
      <w:r w:rsidRPr="00535863">
        <w:rPr>
          <w:rFonts w:ascii="Times New Roman" w:hAnsi="Times New Roman" w:cs="Times New Roman"/>
          <w:sz w:val="28"/>
          <w:szCs w:val="28"/>
        </w:rPr>
        <w:t xml:space="preserve">. На однополосных проездах следует предусматривать разъездные площадки </w:t>
      </w:r>
      <w:r w:rsidRPr="00535863">
        <w:rPr>
          <w:rFonts w:ascii="Times New Roman" w:hAnsi="Times New Roman" w:cs="Times New Roman"/>
          <w:sz w:val="28"/>
          <w:szCs w:val="28"/>
        </w:rPr>
        <w:lastRenderedPageBreak/>
        <w:t>шириной 6 м и длиной 15 м на расстоянии не более 75 м одна от другой. В пределах фасадов зданий, имеющих входы, проезды устраиваются шириной 5,5 м. 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4.9. Тротуары и велосипедные дорожки следует устраивать приподнятыми на 15 см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3 м. 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должны соответствовать требованиям СП 59.13330.2012.</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СанПиН 2.1.2.2645-10. На придомовой территории многоквартирных жилых зданий не допускается устройство транзитных проездов,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4.11. Автостоянки,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2.2.1/2.1.1.1200-03.</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4.12. Площадь озелененной территории микрорайона (квартала) следует принимать не менее 6 кв. м/чел. (без участков дошкольных образовательных и общеобразовательных организаций).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 xml:space="preserve">4.13. Многоквартирные жилые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организаций общего, профессионального и дополнительного образования), а на жилых улицах в условиях </w:t>
      </w:r>
      <w:r w:rsidRPr="00535863">
        <w:rPr>
          <w:rFonts w:ascii="Times New Roman" w:hAnsi="Times New Roman" w:cs="Times New Roman"/>
          <w:sz w:val="28"/>
          <w:szCs w:val="28"/>
        </w:rPr>
        <w:lastRenderedPageBreak/>
        <w:t>реконструкции сложившейся застройки - жилые здания с квартирами на первых этажах. При размещении зданий по красной линии расстояние между красной линией (границей земельного участка) и стеной здания, строения, сооружения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Расстояние от стены здания до границы смежного участка должно быть не менее 1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4.14. Усадебный, одно-, двухквартирный дом должен отстоять, как правило, от красной линии улиц не менее чем на 5 м, от красной линии проездов - не менее чем на 3 м. 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4.15. В районах индивидуальной усадебной жилой застройки, а также садово-дачной застройки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- 3 м; от постройки для содержания скота и птицы - 4 м; от других хозяйственных построек (бани, гаража и др.) - 1 м; от стволов высокорослых деревьев - 4 м; среднерослых - 2 м; от кустарника - 1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4.16. Объекты вспомогательного назначения должны размещаться на земельном участке не ближе 5 м от существующей или планируемой красной линии улиц или от передней границы приусадебного участка, если красные линии не установлены, и не ближе 1 м до границы соседнего земельного участка.</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4.17.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4.19. В сельских поселениях и в районах усадебной или индивидуальной жилой застройки городов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- 10 м, до 8 блоков - 25 м, свыше 8 до 30 блоков - 50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lastRenderedPageBreak/>
        <w:t>4.20. Площадь застройки сблокированных сараев не должна превышать 800 кв. м. Расстояния между группами сараев следует принимать в соответствии с противопожарными требованиями.</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выходящей на красную линию. На приусадебном участке допускается размещение гаража для хранения одного грузового автомобиля грузоподъемностью не более 3,5 тонн.</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4.22. При отсутствии централизованной канализации дворовые уборные, расположенные на придомовых территориях, должны быть удалены от жилых зданий, дошкольных образовательных и общеобразовательных организаций, площадок для игр детей и отдыха населения на расстояние не менее 20 и не более 100 м.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8 - 10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4.23. В условиях децентрализованного водоснабжения дворовые уборные должны быть удалены от колодцев и каптажей родников на расстояние не менее 50 м. Расстояние от сараев для скота и птицы до шахтных колодцев должно быть не менее 20 м.</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4.24. Канализационный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12 м.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4.25. Площадки для установки контейнеров для сбора твердых бытовых отходов должны быть удалены от жилых домов, территорий дошкольных образовательных организаций,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4.26. Размещение жилых и хозяйственных строений определяется схемой планировочной организации земельного участка.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w:t>
      </w:r>
      <w:hyperlink r:id="rId12" w:history="1">
        <w:r w:rsidRPr="00535863">
          <w:rPr>
            <w:rFonts w:ascii="Times New Roman" w:hAnsi="Times New Roman" w:cs="Times New Roman"/>
            <w:sz w:val="28"/>
            <w:szCs w:val="28"/>
          </w:rPr>
          <w:t>от 28.12.2009 N 381-</w:t>
        </w:r>
        <w:r w:rsidRPr="00535863">
          <w:rPr>
            <w:rFonts w:ascii="Times New Roman" w:hAnsi="Times New Roman" w:cs="Times New Roman"/>
            <w:sz w:val="28"/>
            <w:szCs w:val="28"/>
          </w:rPr>
          <w:lastRenderedPageBreak/>
          <w:t>ФЗ "Об основах государственного регулирования торговой деятельности в Российской Федерации"</w:t>
        </w:r>
      </w:hyperlink>
      <w:r w:rsidRPr="00535863">
        <w:rPr>
          <w:rFonts w:ascii="Times New Roman" w:hAnsi="Times New Roman" w:cs="Times New Roman"/>
          <w:sz w:val="28"/>
          <w:szCs w:val="28"/>
        </w:rPr>
        <w:t>.</w:t>
      </w:r>
    </w:p>
    <w:p w:rsidR="00C456BD" w:rsidRDefault="00C456BD" w:rsidP="00C456BD">
      <w:pPr>
        <w:pStyle w:val="a3"/>
        <w:ind w:firstLine="708"/>
        <w:jc w:val="both"/>
        <w:rPr>
          <w:rFonts w:ascii="Times New Roman" w:hAnsi="Times New Roman" w:cs="Times New Roman"/>
          <w:sz w:val="28"/>
          <w:szCs w:val="28"/>
        </w:rPr>
      </w:pPr>
      <w:r w:rsidRPr="00535863">
        <w:rPr>
          <w:rFonts w:ascii="Times New Roman" w:hAnsi="Times New Roman" w:cs="Times New Roman"/>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определяется в соответствии с Приложением И к настоящим нормативам. Загрузка товаров должна осуществляться с учетом требований пункта 4.12 СП 54.13330.2011.</w:t>
      </w:r>
    </w:p>
    <w:p w:rsidR="00C456BD" w:rsidRDefault="00C456BD" w:rsidP="00C456BD">
      <w:pPr>
        <w:pStyle w:val="a3"/>
        <w:ind w:firstLine="708"/>
        <w:jc w:val="both"/>
        <w:rPr>
          <w:rFonts w:ascii="Times New Roman" w:hAnsi="Times New Roman" w:cs="Times New Roman"/>
          <w:sz w:val="28"/>
          <w:szCs w:val="28"/>
        </w:rPr>
      </w:pPr>
    </w:p>
    <w:p w:rsidR="00C456BD" w:rsidRDefault="00C456BD" w:rsidP="00C456BD">
      <w:pPr>
        <w:pStyle w:val="a3"/>
        <w:jc w:val="center"/>
        <w:rPr>
          <w:rFonts w:ascii="Times New Roman" w:hAnsi="Times New Roman" w:cs="Times New Roman"/>
          <w:sz w:val="28"/>
          <w:szCs w:val="28"/>
          <w:lang w:eastAsia="ru-RU"/>
        </w:rPr>
      </w:pPr>
      <w:r w:rsidRPr="00004E99">
        <w:rPr>
          <w:rFonts w:ascii="Times New Roman" w:hAnsi="Times New Roman" w:cs="Times New Roman"/>
          <w:sz w:val="28"/>
          <w:szCs w:val="28"/>
          <w:lang w:eastAsia="ru-RU"/>
        </w:rPr>
        <w:t>5. Производственные зоны, зоны транспортной и инженерной инфраструктур. Общие требования и расчетные показатели</w:t>
      </w:r>
    </w:p>
    <w:p w:rsidR="00C456BD" w:rsidRPr="00004E99"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 В состав производственных зон, зон инженерной и транспортной инфраструктур могут включаться: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1) производственные зоны - зоны размещения производственных объектов с различными нормативами воздействия на окружающую среду, требующие устройства санитарно-защитных зон шириной более 50 м, а также железнодорожных подъездных путей;</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3) иные виды производственной (научно-производственной), инженерной и транспортной инфраструктур.</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5.4. Территория, занимаемая площадками промышленных предприятий и других производственных объектов, организациями обслуживания, должна составлять, как правило, не менее 60%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18.13330.2011 и Приложении Г к настоящим нормативам.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w:t>
      </w:r>
      <w:r w:rsidRPr="00004E99">
        <w:rPr>
          <w:rFonts w:ascii="Times New Roman" w:hAnsi="Times New Roman" w:cs="Times New Roman"/>
          <w:sz w:val="28"/>
          <w:szCs w:val="28"/>
          <w:lang w:eastAsia="ru-RU"/>
        </w:rPr>
        <w:lastRenderedPageBreak/>
        <w:t xml:space="preserve">объектах. Степень опасности производственных и других объектов определяется в установленном законодательством порядке в соответствии с </w:t>
      </w:r>
      <w:hyperlink r:id="rId13" w:history="1">
        <w:r w:rsidRPr="00004E99">
          <w:rPr>
            <w:rFonts w:ascii="Times New Roman" w:hAnsi="Times New Roman" w:cs="Times New Roman"/>
            <w:sz w:val="28"/>
            <w:szCs w:val="28"/>
            <w:lang w:eastAsia="ru-RU"/>
          </w:rPr>
          <w:t>Федеральным законом от 21.07.1997 N 116-ФЗ "О промышленной безопасности опасных производственных объектов"</w:t>
        </w:r>
      </w:hyperlink>
      <w:r w:rsidRPr="00004E99">
        <w:rPr>
          <w:rFonts w:ascii="Times New Roman" w:hAnsi="Times New Roman" w:cs="Times New Roman"/>
          <w:sz w:val="28"/>
          <w:szCs w:val="28"/>
          <w:lang w:eastAsia="ru-RU"/>
        </w:rPr>
        <w:t xml:space="preserve"> и техническими регламентами.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5.6. Нормативные размеры санитарно-защитных зон от производственных объектов следует устанавливать с учетом требований СанПиН 2.2.1/2.1.1.1200-03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5.8. Минимальную площадь озеленения санитарно-защитных зон следует принимать в зависимости от ширины зоны: до 300 м - 60%; от 300 до 1000 м - 50%; от 1000 до 3000 м - 40%; свыше 3000 м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организации обслуживания, а также инженерные и транспортные коммуникации и сооружения.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5.10. При размещении опытных производств, не требующих санитарно-защитных зон шириной более 50 м, в научно-производственных зонах допускается размещать жилую застройку, формируя их по типу зон смешанной застройки.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5.11. На территориях коммунально-складских зон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w:t>
      </w:r>
      <w:r w:rsidRPr="00004E99">
        <w:rPr>
          <w:rFonts w:ascii="Times New Roman" w:hAnsi="Times New Roman" w:cs="Times New Roman"/>
          <w:sz w:val="28"/>
          <w:szCs w:val="28"/>
          <w:lang w:eastAsia="ru-RU"/>
        </w:rPr>
        <w:lastRenderedPageBreak/>
        <w:t>повседневным обслуживанием населения, следует формировать вблизи внешнего, преимущественно железнодорожного,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Границы территорий и категория земель и земельных участков для размещения таких объектов определяются документами территориального планирования.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 Д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w:t>
      </w:r>
      <w:hyperlink r:id="rId14" w:history="1">
        <w:r w:rsidRPr="00004E99">
          <w:rPr>
            <w:rFonts w:ascii="Times New Roman" w:hAnsi="Times New Roman" w:cs="Times New Roman"/>
            <w:sz w:val="28"/>
            <w:szCs w:val="28"/>
            <w:lang w:eastAsia="ru-RU"/>
          </w:rPr>
          <w:t>постановлением Правительства Российской Федерации от 05.05.2014 N 405</w:t>
        </w:r>
      </w:hyperlink>
      <w:r w:rsidRPr="00004E99">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5.18. В сельских поселениях производственные объекты с нормативным размером санитарно-защитной зоны свыше 300 м следует размещать на обособленных земельных участках за пределами границ населенных пунктов на землях промышленности.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5.19. В зоны транспортной инфраструктуры включаются территории и земельные участки в границах населенного пункта: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 иными объектами авто-, электротранспорта и улично-дорожной сети, а также предназначенные для размещения таких объектов;</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lastRenderedPageBreak/>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значений гигиенических нормативов (далее - "санитарный разрыв").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5.24. Проектирование инженерных систем водоснабжения, водоотведения, теплоснабжения, газоснабжения, электроснабжения и связи следует осуществлять на основе схем водоснабжения, водоотведения, теплоснабжения, газоснабжения и энергоснабжения, разработанных и утвержденных в установленном порядке.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C456BD" w:rsidRPr="00004E99"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004E99">
        <w:rPr>
          <w:rFonts w:ascii="Times New Roman" w:hAnsi="Times New Roman" w:cs="Times New Roman"/>
          <w:sz w:val="28"/>
          <w:szCs w:val="28"/>
          <w:lang w:eastAsia="ru-RU"/>
        </w:rPr>
        <w:lastRenderedPageBreak/>
        <w:t>6. Зоны рекреационного назначения. Зоны особо охраняемых территорий. Зоны отдыха. Общие требования и расчетные показатели</w:t>
      </w:r>
    </w:p>
    <w:p w:rsidR="00C456BD" w:rsidRPr="00004E99"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 В состав функциональных зон рекреационного назначения включаются территории и земельные участки, занятые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 в соответствии с целевым назначением этих земель. Разработка и утверждение лесохозяйственных регламентов лесничеств, лесопарков, размещенных на землях населенных пунктов, на которых расположены городские леса, осуществляется органами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6.5. В пределах границ населенных пунктов городских округов, городских и сельских поселений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организации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6.7. Природные лечебные ресурсы, лечебно-оздоровительные местности, а также курорты и их земли являются соответственно особо </w:t>
      </w:r>
      <w:r w:rsidRPr="00004E99">
        <w:rPr>
          <w:rFonts w:ascii="Times New Roman" w:hAnsi="Times New Roman" w:cs="Times New Roman"/>
          <w:sz w:val="28"/>
          <w:szCs w:val="28"/>
          <w:lang w:eastAsia="ru-RU"/>
        </w:rPr>
        <w:lastRenderedPageBreak/>
        <w:t>охраняемыми природными объектами и территориями. Их охрана осуществляется посредством установления округов санитарной (горно-санитарной) охраны.</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6.8. 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Правительством Алтайского края.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6.9. В составе округа санитарной (горно-санитарной)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6.10. 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6.11. Размеры территорий общего пользования курортных зон следует устанавливать из расчета в санаторно-курортных и оздоровительных учреждениях (кв. м на одно место): общекурортных центров - 10, озелененных - 100. В курортных зонах степных и горных районов размеры озелененных территорий общего пользования допускается уменьшать, но не более чем на 50%.</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минут.</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до жилой застройки, учреждений коммунального хозяйства и складов - 500 м (в условиях реконструкции не менее 100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до автомобильных дорог категорий I, II, III - 500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до автомобильных дорог категории IV - 200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до садоводческих товариществ - 300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lastRenderedPageBreak/>
        <w:t>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6.15. Размеры территорий пляжей, размещаемых в курортных зонах и зонах отдыха, следует принимать на одного посетителя не менее: речных и озерных - 8 кв. м; речных и озерных (для детей) - 4 кв. 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 м на одного посетителя. Размеры территории специализированных лечебных пляжей для лечащихся с ограниченной подвижностью следует принимать из расчета 8 - 12 кв. м на одного посетителя.</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6.16. Минимальную протяженность береговой полосы речных и озерных пляжей на одного посетителя следует принимать не менее 0,25 м. Рассчитывать численность единовременных посетителей на пляжах следует с учетом коэффициентов одновременной загрузки пляжей: санаториев - 0,6 - 0,8; учреждений отдыха и туризма - 0,7 - 0,9; пионерских лагерей - 0,5 - 1,0; общего пользования для местного населения - 0,2; санаториев - 0,6 - 0,8; отдыхающих без путевок - 0,5.</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hyperlink r:id="rId15" w:history="1">
        <w:r w:rsidRPr="00004E99">
          <w:rPr>
            <w:rFonts w:ascii="Times New Roman" w:hAnsi="Times New Roman" w:cs="Times New Roman"/>
            <w:sz w:val="28"/>
            <w:szCs w:val="28"/>
            <w:lang w:eastAsia="ru-RU"/>
          </w:rPr>
          <w:t>Федерального закона от 14.03.1995 N 33-ФЗ "Об особо охраняемых природных территориях"</w:t>
        </w:r>
      </w:hyperlink>
      <w:r w:rsidRPr="00004E99">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6.18. Расчетную численность единовременных посетителей территории парков, лесопарков, лесов, зеленых зон следует принимать не более: для городских парков - 100 чел./га, парков зон отдыха - 70 чел./га, парков курортов - 50 чел./га, лесопарков (лугопарков, гидропарков) - 10 чел./га, лесов - 1 - 3 чел./га. При численности единовременных посетителей 10 - 15 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6.20. Размеры территорий зон отдыха следует принимать из расчета 500 кв. м на одного посетителя, в том числе интенсивно используемая их часть для активных видов отдыха должна составлять не менее 100 кв. м на одного посетителя. Площадь участка зоны массового кратковременного отдыха следует принимать не менее 50 га.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lastRenderedPageBreak/>
        <w:t>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Приложению И к настоящим нормативам.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6.23. В городских округах,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скверов, бульваров, размещаемых на территории городских и сельских поселений, следует принимать по таблице 7.</w:t>
      </w:r>
    </w:p>
    <w:p w:rsidR="00C456BD" w:rsidRPr="00004E99"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6.24. В крупных и больших городах существующие массивы городских лесов следует преобразовывать в городские лесопарки и относить их дополнительно к указанным в таблице 7 озелененным территориям общего пользования, исходя из расчета не более 5 кв. м/чел. При этом следует сохранять и улучшать сложившиеся ландшафты, обеспечивая их пространственную взаимосвязь с природными экосистемами.</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7</w:t>
      </w:r>
    </w:p>
    <w:tbl>
      <w:tblPr>
        <w:tblStyle w:val="a9"/>
        <w:tblW w:w="0" w:type="auto"/>
        <w:tblLook w:val="04A0" w:firstRow="1" w:lastRow="0" w:firstColumn="1" w:lastColumn="0" w:noHBand="0" w:noVBand="1"/>
      </w:tblPr>
      <w:tblGrid>
        <w:gridCol w:w="2802"/>
        <w:gridCol w:w="1692"/>
        <w:gridCol w:w="1692"/>
        <w:gridCol w:w="1692"/>
        <w:gridCol w:w="1693"/>
      </w:tblGrid>
      <w:tr w:rsidR="00C456BD" w:rsidTr="003A4193">
        <w:tc>
          <w:tcPr>
            <w:tcW w:w="2802"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Озелененные территории общего пользования</w:t>
            </w:r>
          </w:p>
        </w:tc>
        <w:tc>
          <w:tcPr>
            <w:tcW w:w="6769" w:type="dxa"/>
            <w:gridSpan w:val="4"/>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Площадь озелененных территорий, кв. м/чел.</w:t>
            </w:r>
          </w:p>
        </w:tc>
      </w:tr>
      <w:tr w:rsidR="00C456BD" w:rsidTr="003A4193">
        <w:tc>
          <w:tcPr>
            <w:tcW w:w="2802" w:type="dxa"/>
          </w:tcPr>
          <w:p w:rsidR="00C456BD" w:rsidRDefault="00C456BD" w:rsidP="003A4193">
            <w:pPr>
              <w:pStyle w:val="a3"/>
              <w:rPr>
                <w:rFonts w:ascii="Times New Roman" w:hAnsi="Times New Roman" w:cs="Times New Roman"/>
                <w:sz w:val="24"/>
                <w:szCs w:val="24"/>
                <w:lang w:eastAsia="ru-RU"/>
              </w:rPr>
            </w:pPr>
          </w:p>
        </w:tc>
        <w:tc>
          <w:tcPr>
            <w:tcW w:w="1692"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крупных и больших городов</w:t>
            </w:r>
          </w:p>
        </w:tc>
        <w:tc>
          <w:tcPr>
            <w:tcW w:w="1692"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средних городов</w:t>
            </w:r>
          </w:p>
        </w:tc>
        <w:tc>
          <w:tcPr>
            <w:tcW w:w="1692"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малых городов</w:t>
            </w:r>
          </w:p>
        </w:tc>
        <w:tc>
          <w:tcPr>
            <w:tcW w:w="1693"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сельских поселений</w:t>
            </w:r>
          </w:p>
        </w:tc>
      </w:tr>
      <w:tr w:rsidR="00C456BD" w:rsidTr="003A4193">
        <w:tc>
          <w:tcPr>
            <w:tcW w:w="2802"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Общегородские</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8(10) &lt;*&gt;</w:t>
            </w:r>
          </w:p>
        </w:tc>
        <w:tc>
          <w:tcPr>
            <w:tcW w:w="16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w:t>
            </w:r>
          </w:p>
        </w:tc>
      </w:tr>
      <w:tr w:rsidR="00C456BD" w:rsidTr="003A4193">
        <w:tc>
          <w:tcPr>
            <w:tcW w:w="2802"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Жилых районов</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6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6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bl>
    <w:p w:rsidR="00C456BD" w:rsidRPr="006C100B" w:rsidRDefault="00C456BD" w:rsidP="00C456BD">
      <w:pPr>
        <w:pStyle w:val="a3"/>
        <w:rPr>
          <w:rFonts w:ascii="Times New Roman" w:hAnsi="Times New Roman" w:cs="Times New Roman"/>
          <w:lang w:eastAsia="ru-RU"/>
        </w:rPr>
      </w:pPr>
      <w:r w:rsidRPr="006C100B">
        <w:rPr>
          <w:rFonts w:ascii="Times New Roman" w:hAnsi="Times New Roman" w:cs="Times New Roman"/>
          <w:lang w:eastAsia="ru-RU"/>
        </w:rPr>
        <w:t>________________</w:t>
      </w:r>
    </w:p>
    <w:p w:rsidR="00C456BD" w:rsidRDefault="00C456BD" w:rsidP="00C456BD">
      <w:pPr>
        <w:pStyle w:val="a3"/>
        <w:jc w:val="both"/>
        <w:rPr>
          <w:rFonts w:ascii="Times New Roman" w:hAnsi="Times New Roman" w:cs="Times New Roman"/>
          <w:sz w:val="24"/>
          <w:szCs w:val="24"/>
          <w:lang w:eastAsia="ru-RU"/>
        </w:rPr>
      </w:pPr>
      <w:r w:rsidRPr="00004E99">
        <w:rPr>
          <w:rFonts w:ascii="Times New Roman" w:hAnsi="Times New Roman" w:cs="Times New Roman"/>
          <w:sz w:val="24"/>
          <w:szCs w:val="24"/>
          <w:lang w:eastAsia="ru-RU"/>
        </w:rPr>
        <w:t>&lt;*&gt; В скобках приведены размеры для малых городов с численностью населения до 20 тыс. чел.</w:t>
      </w:r>
    </w:p>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004E99">
        <w:rPr>
          <w:rFonts w:ascii="Times New Roman" w:hAnsi="Times New Roman" w:cs="Times New Roman"/>
          <w:sz w:val="24"/>
          <w:szCs w:val="24"/>
          <w:lang w:eastAsia="ru-RU"/>
        </w:rPr>
        <w:t>Примечания:</w:t>
      </w:r>
      <w:r w:rsidRPr="00004E99">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004E99">
        <w:rPr>
          <w:rFonts w:ascii="Times New Roman" w:hAnsi="Times New Roman" w:cs="Times New Roman"/>
          <w:sz w:val="24"/>
          <w:szCs w:val="24"/>
          <w:lang w:eastAsia="ru-RU"/>
        </w:rPr>
        <w:t>1. Для городов-курортов приведенные нормы общегородских озелененных территорий общего пользования следует увеличивать, но не более чем на 50%.</w:t>
      </w:r>
    </w:p>
    <w:p w:rsidR="00C456BD" w:rsidRDefault="00C456BD" w:rsidP="00C456BD">
      <w:pPr>
        <w:pStyle w:val="a3"/>
        <w:ind w:firstLine="708"/>
        <w:jc w:val="both"/>
        <w:rPr>
          <w:rFonts w:ascii="Times New Roman" w:hAnsi="Times New Roman" w:cs="Times New Roman"/>
          <w:sz w:val="24"/>
          <w:szCs w:val="24"/>
          <w:lang w:eastAsia="ru-RU"/>
        </w:rPr>
      </w:pPr>
      <w:r w:rsidRPr="00004E99">
        <w:rPr>
          <w:rFonts w:ascii="Times New Roman" w:hAnsi="Times New Roman" w:cs="Times New Roman"/>
          <w:sz w:val="24"/>
          <w:szCs w:val="24"/>
          <w:lang w:eastAsia="ru-RU"/>
        </w:rPr>
        <w:t>2. Площадь озелененных территорий общего пользования в поселениях, расположенных в степи и лесостепи, допускается увеличивать на 10-20%.</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4"/>
          <w:szCs w:val="24"/>
          <w:lang w:eastAsia="ru-RU"/>
        </w:rPr>
        <w:t>3. В средних, малых городах и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r w:rsidRPr="00004E99">
        <w:rPr>
          <w:rFonts w:ascii="Times New Roman" w:hAnsi="Times New Roman" w:cs="Times New Roman"/>
          <w:sz w:val="24"/>
          <w:szCs w:val="24"/>
          <w:lang w:eastAsia="ru-RU"/>
        </w:rPr>
        <w:br/>
      </w:r>
      <w:r w:rsidRPr="009E1AF5">
        <w:rPr>
          <w:lang w:eastAsia="ru-RU"/>
        </w:rPr>
        <w:br/>
      </w:r>
      <w:r w:rsidRPr="00004E99">
        <w:rPr>
          <w:rFonts w:ascii="Times New Roman" w:hAnsi="Times New Roman" w:cs="Times New Roman"/>
          <w:sz w:val="28"/>
          <w:szCs w:val="28"/>
          <w:lang w:eastAsia="ru-RU"/>
        </w:rPr>
        <w:t>     </w:t>
      </w:r>
      <w:r>
        <w:rPr>
          <w:rFonts w:ascii="Times New Roman" w:hAnsi="Times New Roman" w:cs="Times New Roman"/>
          <w:sz w:val="28"/>
          <w:szCs w:val="28"/>
          <w:lang w:eastAsia="ru-RU"/>
        </w:rPr>
        <w:tab/>
      </w:r>
      <w:r w:rsidRPr="00004E99">
        <w:rPr>
          <w:rFonts w:ascii="Times New Roman" w:hAnsi="Times New Roman" w:cs="Times New Roman"/>
          <w:sz w:val="28"/>
          <w:szCs w:val="28"/>
          <w:lang w:eastAsia="ru-RU"/>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 xml:space="preserve">6.26. В крупных и больших городах наряду с парками городского и районного значения необходимо предусматривать специализированные - </w:t>
      </w:r>
      <w:r w:rsidRPr="00004E99">
        <w:rPr>
          <w:rFonts w:ascii="Times New Roman" w:hAnsi="Times New Roman" w:cs="Times New Roman"/>
          <w:sz w:val="28"/>
          <w:szCs w:val="28"/>
          <w:lang w:eastAsia="ru-RU"/>
        </w:rPr>
        <w:lastRenderedPageBreak/>
        <w:t>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50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6.28. 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рекомендуемом Приложении Ж к настоящим нормативам.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Площадь территории парков, садов и скверов следует принимать не менее: городских парков - 15 га; парков жилых районов - 3 га; скверов - 0,5 га.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6.31. Ширину бульваров с одной продольной пешеходной аллеей следует принимать не менее размещаемых: по оси улиц - 18 м, с одной стороны улицы между проезжей частью и застройкой - 10 м.</w:t>
      </w:r>
    </w:p>
    <w:p w:rsidR="00C456BD"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6.32. Озелененные территории общего пользования должны быть освещены, благоустроены и оборудованы малыми архитектурными формами.</w:t>
      </w:r>
    </w:p>
    <w:p w:rsidR="00C456BD" w:rsidRPr="00004E99" w:rsidRDefault="00C456BD" w:rsidP="00C456BD">
      <w:pPr>
        <w:pStyle w:val="a3"/>
        <w:ind w:firstLine="708"/>
        <w:jc w:val="both"/>
        <w:rPr>
          <w:rFonts w:ascii="Times New Roman" w:hAnsi="Times New Roman" w:cs="Times New Roman"/>
          <w:sz w:val="28"/>
          <w:szCs w:val="28"/>
          <w:lang w:eastAsia="ru-RU"/>
        </w:rPr>
      </w:pPr>
      <w:r w:rsidRPr="00004E99">
        <w:rPr>
          <w:rFonts w:ascii="Times New Roman" w:hAnsi="Times New Roman" w:cs="Times New Roman"/>
          <w:sz w:val="28"/>
          <w:szCs w:val="28"/>
          <w:lang w:eastAsia="ru-RU"/>
        </w:rPr>
        <w:t>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8.</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8</w:t>
      </w:r>
    </w:p>
    <w:tbl>
      <w:tblPr>
        <w:tblStyle w:val="a9"/>
        <w:tblW w:w="0" w:type="auto"/>
        <w:tblLook w:val="04A0" w:firstRow="1" w:lastRow="0" w:firstColumn="1" w:lastColumn="0" w:noHBand="0" w:noVBand="1"/>
      </w:tblPr>
      <w:tblGrid>
        <w:gridCol w:w="5495"/>
        <w:gridCol w:w="2038"/>
        <w:gridCol w:w="2038"/>
      </w:tblGrid>
      <w:tr w:rsidR="00C456BD" w:rsidTr="003A4193">
        <w:tc>
          <w:tcPr>
            <w:tcW w:w="5495"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Здание, сооружение, объект инженерного благоустройства</w:t>
            </w:r>
          </w:p>
        </w:tc>
        <w:tc>
          <w:tcPr>
            <w:tcW w:w="4076" w:type="dxa"/>
            <w:gridSpan w:val="2"/>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Расстояния от здания, сооружения, объекта до оси, м</w:t>
            </w:r>
          </w:p>
        </w:tc>
      </w:tr>
      <w:tr w:rsidR="00C456BD" w:rsidTr="003A4193">
        <w:tc>
          <w:tcPr>
            <w:tcW w:w="5495" w:type="dxa"/>
          </w:tcPr>
          <w:p w:rsidR="00C456BD" w:rsidRDefault="00C456BD" w:rsidP="003A4193">
            <w:pPr>
              <w:pStyle w:val="a3"/>
              <w:rPr>
                <w:rFonts w:ascii="Times New Roman" w:hAnsi="Times New Roman" w:cs="Times New Roman"/>
                <w:sz w:val="24"/>
                <w:szCs w:val="24"/>
                <w:lang w:eastAsia="ru-RU"/>
              </w:rPr>
            </w:pP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ствола дерева</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кустарника</w:t>
            </w:r>
          </w:p>
        </w:tc>
      </w:tr>
      <w:tr w:rsidR="00C456BD" w:rsidTr="003A4193">
        <w:tc>
          <w:tcPr>
            <w:tcW w:w="549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Наружная стена здания и сооружения</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Край трамвайного полотна</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Край тротуара и садовой дорожки</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0,5</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Край проезжей части улиц, кромка укрепленной полосы обочины дороги или бровка канавы</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Мачта и опора осветительной сети, трамвая, мостовая опора и эстакада</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Подошва откоса, террасы и др.</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0,5</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Подошва или внутренняя грань подпорной стенки</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Подземные сети</w:t>
            </w:r>
          </w:p>
        </w:tc>
        <w:tc>
          <w:tcPr>
            <w:tcW w:w="2038" w:type="dxa"/>
          </w:tcPr>
          <w:p w:rsidR="00C456BD" w:rsidRPr="009E1AF5" w:rsidRDefault="00C456BD" w:rsidP="003A4193">
            <w:pPr>
              <w:rPr>
                <w:rFonts w:ascii="Times New Roman" w:eastAsia="Times New Roman" w:hAnsi="Times New Roman" w:cs="Times New Roman"/>
                <w:sz w:val="24"/>
                <w:szCs w:val="24"/>
                <w:lang w:eastAsia="ru-RU"/>
              </w:rPr>
            </w:pPr>
          </w:p>
        </w:tc>
        <w:tc>
          <w:tcPr>
            <w:tcW w:w="2038"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Газопровод, канализация</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Тепловая сеть (стенка канала, тоннеля или оболочка при бесканальной прокладке)</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Водопровод, дренаж</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549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Силовой кабель и кабель связи</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03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785A81">
        <w:rPr>
          <w:rFonts w:ascii="Times New Roman" w:hAnsi="Times New Roman" w:cs="Times New Roman"/>
          <w:sz w:val="24"/>
          <w:szCs w:val="24"/>
          <w:lang w:eastAsia="ru-RU"/>
        </w:rPr>
        <w:t>Примечания:</w:t>
      </w:r>
      <w:r w:rsidRPr="00785A81">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785A81">
        <w:rPr>
          <w:rFonts w:ascii="Times New Roman" w:hAnsi="Times New Roman" w:cs="Times New Roman"/>
          <w:sz w:val="24"/>
          <w:szCs w:val="24"/>
          <w:lang w:eastAsia="ru-RU"/>
        </w:rPr>
        <w:t>1. Приведенные нормы относятся к деревьям с диаметром кроны не более 5 м и должны быть увеличены для деревьев с кроной большего диаметра.</w:t>
      </w:r>
    </w:p>
    <w:p w:rsidR="00C456BD" w:rsidRDefault="00C456BD" w:rsidP="00C456BD">
      <w:pPr>
        <w:pStyle w:val="a3"/>
        <w:ind w:firstLine="708"/>
        <w:jc w:val="both"/>
        <w:rPr>
          <w:rFonts w:ascii="Times New Roman" w:hAnsi="Times New Roman" w:cs="Times New Roman"/>
          <w:sz w:val="24"/>
          <w:szCs w:val="24"/>
          <w:lang w:eastAsia="ru-RU"/>
        </w:rPr>
      </w:pPr>
      <w:r w:rsidRPr="00785A81">
        <w:rPr>
          <w:rFonts w:ascii="Times New Roman" w:hAnsi="Times New Roman" w:cs="Times New Roman"/>
          <w:sz w:val="24"/>
          <w:szCs w:val="24"/>
          <w:lang w:eastAsia="ru-RU"/>
        </w:rPr>
        <w:t>2. Расстояния от воздушных линий электропередачи до деревьев следует принимать по Правилам устройства электроустановок (ПУЭ).</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4"/>
          <w:szCs w:val="24"/>
          <w:lang w:eastAsia="ru-RU"/>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r w:rsidRPr="00785A81">
        <w:rPr>
          <w:rFonts w:ascii="Times New Roman" w:hAnsi="Times New Roman" w:cs="Times New Roman"/>
          <w:sz w:val="24"/>
          <w:szCs w:val="24"/>
          <w:lang w:eastAsia="ru-RU"/>
        </w:rPr>
        <w:br/>
      </w:r>
      <w:r w:rsidRPr="009E1AF5">
        <w:rPr>
          <w:lang w:eastAsia="ru-RU"/>
        </w:rPr>
        <w:br/>
      </w:r>
      <w:r w:rsidRPr="00785A81">
        <w:rPr>
          <w:rFonts w:ascii="Times New Roman" w:hAnsi="Times New Roman" w:cs="Times New Roman"/>
          <w:sz w:val="28"/>
          <w:szCs w:val="28"/>
          <w:lang w:eastAsia="ru-RU"/>
        </w:rPr>
        <w:t>     </w:t>
      </w:r>
      <w:r>
        <w:rPr>
          <w:rFonts w:ascii="Times New Roman" w:hAnsi="Times New Roman" w:cs="Times New Roman"/>
          <w:sz w:val="28"/>
          <w:szCs w:val="28"/>
          <w:lang w:eastAsia="ru-RU"/>
        </w:rPr>
        <w:tab/>
      </w:r>
      <w:r w:rsidRPr="00785A81">
        <w:rPr>
          <w:rFonts w:ascii="Times New Roman" w:hAnsi="Times New Roman" w:cs="Times New Roman"/>
          <w:sz w:val="28"/>
          <w:szCs w:val="28"/>
          <w:lang w:eastAsia="ru-RU"/>
        </w:rPr>
        <w:t>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но не менее 1,0 м.</w:t>
      </w:r>
    </w:p>
    <w:p w:rsidR="00C456BD" w:rsidRPr="00785A81"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6.35. Размещение объектов рекреационного, физкультурно-оздоровительного и спортивного назначения на особо охраняемых территориях осуществляется в соответствии с </w:t>
      </w:r>
      <w:hyperlink r:id="rId16" w:history="1">
        <w:r w:rsidRPr="00785A81">
          <w:rPr>
            <w:rFonts w:ascii="Times New Roman" w:hAnsi="Times New Roman" w:cs="Times New Roman"/>
            <w:sz w:val="28"/>
            <w:szCs w:val="28"/>
            <w:lang w:eastAsia="ru-RU"/>
          </w:rPr>
          <w:t>Федеральным законом от 14.03.1995 N 33-ФЗ "Об особо охраняемых природных территориях"</w:t>
        </w:r>
      </w:hyperlink>
      <w:r w:rsidRPr="00785A81">
        <w:rPr>
          <w:rFonts w:ascii="Times New Roman" w:hAnsi="Times New Roman" w:cs="Times New Roman"/>
          <w:sz w:val="28"/>
          <w:szCs w:val="28"/>
          <w:lang w:eastAsia="ru-RU"/>
        </w:rPr>
        <w:t xml:space="preserve">, </w:t>
      </w:r>
      <w:hyperlink r:id="rId17" w:history="1">
        <w:r w:rsidRPr="00785A81">
          <w:rPr>
            <w:rFonts w:ascii="Times New Roman" w:hAnsi="Times New Roman" w:cs="Times New Roman"/>
            <w:sz w:val="28"/>
            <w:szCs w:val="28"/>
            <w:lang w:eastAsia="ru-RU"/>
          </w:rPr>
          <w:t>Положением об определении функциональных зон в лесопарковых зонах, площади и границ лесопарковых зон, зеленых зон</w:t>
        </w:r>
      </w:hyperlink>
      <w:r w:rsidRPr="00785A81">
        <w:rPr>
          <w:rFonts w:ascii="Times New Roman" w:hAnsi="Times New Roman" w:cs="Times New Roman"/>
          <w:sz w:val="28"/>
          <w:szCs w:val="28"/>
          <w:lang w:eastAsia="ru-RU"/>
        </w:rPr>
        <w:t xml:space="preserve">, утвержденным </w:t>
      </w:r>
      <w:hyperlink r:id="rId18" w:history="1">
        <w:r w:rsidRPr="00785A81">
          <w:rPr>
            <w:rFonts w:ascii="Times New Roman" w:hAnsi="Times New Roman" w:cs="Times New Roman"/>
            <w:sz w:val="28"/>
            <w:szCs w:val="28"/>
            <w:lang w:eastAsia="ru-RU"/>
          </w:rPr>
          <w:t>постановлением Правительства Российской Федерации от 14.12.2009 N 1007</w:t>
        </w:r>
      </w:hyperlink>
      <w:r w:rsidRPr="00785A81">
        <w:rPr>
          <w:rFonts w:ascii="Times New Roman" w:hAnsi="Times New Roman" w:cs="Times New Roman"/>
          <w:sz w:val="28"/>
          <w:szCs w:val="28"/>
          <w:lang w:eastAsia="ru-RU"/>
        </w:rPr>
        <w:t>.</w:t>
      </w: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785A81">
        <w:rPr>
          <w:rFonts w:ascii="Times New Roman" w:hAnsi="Times New Roman" w:cs="Times New Roman"/>
          <w:sz w:val="28"/>
          <w:szCs w:val="28"/>
          <w:lang w:eastAsia="ru-RU"/>
        </w:rPr>
        <w:t>7. Зоны сельскохозяйственного использования. Общие требования</w:t>
      </w: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lastRenderedPageBreak/>
        <w:t xml:space="preserve">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w:t>
      </w:r>
      <w:hyperlink r:id="rId19" w:history="1">
        <w:r w:rsidRPr="00785A81">
          <w:rPr>
            <w:rFonts w:ascii="Times New Roman" w:hAnsi="Times New Roman" w:cs="Times New Roman"/>
            <w:sz w:val="28"/>
            <w:szCs w:val="28"/>
            <w:lang w:eastAsia="ru-RU"/>
          </w:rPr>
          <w:t>Федерального закона от 15.04.1998 N 66-ФЗ "О садоводческих, огороднических и дачных некоммерческих объединениях граждан"</w:t>
        </w:r>
      </w:hyperlink>
      <w:r w:rsidRPr="00785A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C456BD" w:rsidRPr="00785A81"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 Зоны специального назначения. </w:t>
      </w:r>
    </w:p>
    <w:p w:rsidR="00C456BD" w:rsidRDefault="00C456BD" w:rsidP="00C456BD">
      <w:pPr>
        <w:pStyle w:val="a3"/>
        <w:jc w:val="center"/>
        <w:rPr>
          <w:rFonts w:ascii="Times New Roman" w:hAnsi="Times New Roman" w:cs="Times New Roman"/>
          <w:sz w:val="28"/>
          <w:szCs w:val="28"/>
          <w:lang w:eastAsia="ru-RU"/>
        </w:rPr>
      </w:pPr>
      <w:r w:rsidRPr="00785A81">
        <w:rPr>
          <w:rFonts w:ascii="Times New Roman" w:hAnsi="Times New Roman" w:cs="Times New Roman"/>
          <w:sz w:val="28"/>
          <w:szCs w:val="28"/>
          <w:lang w:eastAsia="ru-RU"/>
        </w:rPr>
        <w:t>Общие требования и расчетные показатели</w:t>
      </w:r>
    </w:p>
    <w:p w:rsidR="00C456BD" w:rsidRPr="00785A81"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8.3. Размещение, расширение и реконструкция кладбищ, зданий и сооружений похоронного назначения осуществляется в соответствии с требованиями </w:t>
      </w:r>
      <w:hyperlink r:id="rId20" w:history="1">
        <w:r w:rsidRPr="00785A81">
          <w:rPr>
            <w:rFonts w:ascii="Times New Roman" w:hAnsi="Times New Roman" w:cs="Times New Roman"/>
            <w:sz w:val="28"/>
            <w:szCs w:val="28"/>
            <w:lang w:eastAsia="ru-RU"/>
          </w:rPr>
          <w:t>Федерального закона от 12.01.1996 N 8-ФЗ "О погребении и похоронном деле"</w:t>
        </w:r>
      </w:hyperlink>
      <w:r w:rsidRPr="00785A81">
        <w:rPr>
          <w:rFonts w:ascii="Times New Roman" w:hAnsi="Times New Roman" w:cs="Times New Roman"/>
          <w:sz w:val="28"/>
          <w:szCs w:val="28"/>
          <w:lang w:eastAsia="ru-RU"/>
        </w:rPr>
        <w:t>, СанПиН 2.1.2882-11. Кладбища с погребением путем предания тела (останков) умершего земле (захоронение в могилу, склеп) размещают на расстоянии:</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от жилых, общественных зданий, спортивно-оздоровительных и санаторно-курортных зон - в соответствии с требованиями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от водозаборных сооружений централизованного источника водоснабжения населения - в соответствии с СанПиН 2.1.4.1110-02.</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8.4. Не разрешается размещать кладбища на территориях: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2) с выходом на поверхность закарстованных, сильнотрещиноватых пород и в местах выклинивания водоносных горизонтов;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lastRenderedPageBreak/>
        <w:t>3) берегов озер, рек и других открытых водоемов, используемых населением для хозяйственно-бытовых нужд, купания и культурно-оздоровительных целей;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4)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8.5. Размер земельного участка для кладбища определяется с учетом количества жителей конкретного населенного пункта,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 Участок земли на территории Федерального военного мемориального кладбища для погребения погибшего (умершего) составляет 5 кв. 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8.7.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 не менее: 500 м - без подготовительных и обрядовых процессов с одной однокамерной печью, 1000 м - при количестве печей более одной.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8.8. 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8.9.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8.10. Скотомогильники (биотермические ямы) предназначены для: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1)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2) других отходов, получаемых при переработке пищевого и непищевого сырья животного происхождения.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8.11. Размер санитарно-защитной зоны скотомогильников следует принимать в соответствии с требованиями СанПиН 2.2.1/2.1.1.1200-03, при этом ориентировочный размер санитарно-защитной зоны составляет: для </w:t>
      </w:r>
      <w:r w:rsidRPr="00785A81">
        <w:rPr>
          <w:rFonts w:ascii="Times New Roman" w:hAnsi="Times New Roman" w:cs="Times New Roman"/>
          <w:sz w:val="28"/>
          <w:szCs w:val="28"/>
          <w:lang w:eastAsia="ru-RU"/>
        </w:rPr>
        <w:lastRenderedPageBreak/>
        <w:t>скотомогильников с захоронением в ямах - 1000 м, для скотомогильников с биологическими камерами - 500 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8.12.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w:t>
      </w:r>
      <w:hyperlink r:id="rId21" w:history="1">
        <w:r w:rsidRPr="00785A81">
          <w:rPr>
            <w:rFonts w:ascii="Times New Roman" w:hAnsi="Times New Roman" w:cs="Times New Roman"/>
            <w:sz w:val="28"/>
            <w:szCs w:val="28"/>
            <w:lang w:eastAsia="ru-RU"/>
          </w:rPr>
          <w:t>Главным государственным ветеринарным инспектором Российской Федерации 04.12.1995 N 13-7-2/469</w:t>
        </w:r>
      </w:hyperlink>
      <w:r w:rsidRPr="00785A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8.13.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8.14. Полигоны твердых бытовых отходов (ТБО) являются специальными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8.15. Полигоны ТБО проектируются в соответствии с требованиями </w:t>
      </w:r>
      <w:hyperlink r:id="rId22" w:history="1">
        <w:r w:rsidRPr="00785A81">
          <w:rPr>
            <w:rFonts w:ascii="Times New Roman" w:hAnsi="Times New Roman" w:cs="Times New Roman"/>
            <w:sz w:val="28"/>
            <w:szCs w:val="28"/>
            <w:lang w:eastAsia="ru-RU"/>
          </w:rPr>
          <w:t>Федерального закона от 24.06.1998 N 89-ФЗ "Об отходах производства и потребления"</w:t>
        </w:r>
      </w:hyperlink>
      <w:r w:rsidRPr="00785A81">
        <w:rPr>
          <w:rFonts w:ascii="Times New Roman" w:hAnsi="Times New Roman" w:cs="Times New Roman"/>
          <w:sz w:val="28"/>
          <w:szCs w:val="28"/>
          <w:lang w:eastAsia="ru-RU"/>
        </w:rPr>
        <w:t>, СанПиН 2.1.7.1322-03, СП 2.1.7.1038-01.</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8.16.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СанПиН 2.2.1/2.1.1.1200-03 и СП 2.1.7.1038-01.</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8.17. Не допускается размещение полигонов: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на территории I, II и III поясов зон санитарной охраны водоисточников и минеральных источников;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во всех поясах зоны санитарной охраны курортов;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в зонах массового загородного отдыха населения и на территории лечебно-оздоровительных учреждений;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в рекреационных зонах;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в местах выклинивания водоносных горизонтов;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в границах установленных водоохранных зон открытых водоемов.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8.18.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Участок для размещения полигона токсичных отходов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8.19. Полигон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w:t>
      </w:r>
      <w:r w:rsidRPr="00785A81">
        <w:rPr>
          <w:rFonts w:ascii="Times New Roman" w:hAnsi="Times New Roman" w:cs="Times New Roman"/>
          <w:sz w:val="28"/>
          <w:szCs w:val="28"/>
          <w:lang w:eastAsia="ru-RU"/>
        </w:rPr>
        <w:lastRenderedPageBreak/>
        <w:t>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8.20. 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8.21. Полигоны по обезвреживанию и захоронению токсичных промышленных отходов также не допускается размещать на площадях залегания полезных ископаемых без разрешения федерального органа управления государственным фондом недр или его территориальных органов, 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истечения сроков, установленных органами Роспотребнадзора.</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8.22. Земельный участок для размещения полигона по обезвреживанию и захоронению токсичных промышленных отходов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8.23.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8.24. Размещение отходов на территории объекта осуществляется в соответствии с требованиями СанПиН 2.1.7.1322-03, СП 2.1.7.1038-01.</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 xml:space="preserve">8.25. Размеры санитарно-защитной зоны завода по обезвреживанию токсичных промышленных отходов мощностью 100 тыс. тонн и более отходов в год следует принимать 1000 м, завода мощностью менее 100 тыс. тонн - 500 м.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w:t>
      </w:r>
      <w:r w:rsidRPr="00785A81">
        <w:rPr>
          <w:rFonts w:ascii="Times New Roman" w:hAnsi="Times New Roman" w:cs="Times New Roman"/>
          <w:sz w:val="28"/>
          <w:szCs w:val="28"/>
          <w:lang w:eastAsia="ru-RU"/>
        </w:rPr>
        <w:lastRenderedPageBreak/>
        <w:t>концентраций в атмосферном воздухе вредных примесей, содержащихся в выбросах предприятий".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8.26. Размещение гаража специализированного парка автомашин осуществляется в соответствии с СП 2.2.1.1312-03, СП 2.1.7.1038-01.</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8.27.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1000 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8.28. Участки захоронения токсичных промышленных отходов следует размещать на расстоянии не менее: 200 м - от сельскохозяйственных угодий и автомобильных и железных дорог общей сети, 50 м - от границ леса и лесопосадок, не предназначенных для использования в рекреационных целях.</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8.29.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8.30.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8.31.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8.32.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снегоплавильных шахт, подключенных к системе канализации.</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8.33. Проектирование снегоприемных пунктов следует осуществлять в соответствии с требованиями ОДМ 218.5.001-2008, Рекомендациями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документами в области охраны окружающей среды.</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8.34. Не допускается размещение "сухих" снегосвалок в водоохранных зонах водных объектов, а также над подземными инженерными сетями.</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8.35. Размер санитарно-защитной зоны от снегоприемных пунктов до жилой застройки следует принимать не менее 100 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8.36.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8.37. В конструкции снегоплавильных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lastRenderedPageBreak/>
        <w:t>8.38. Допускается использование территории снегосвалки в летнее время для организации стоянки (парковки) автотранспорта или для иных целей.</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8.39. Зоны размещения военных объектов предназначены для размещения объектов, в отношении территорий которых устанавливается особый режим.</w:t>
      </w:r>
    </w:p>
    <w:p w:rsidR="00C456BD" w:rsidRDefault="00C456BD" w:rsidP="00C456BD">
      <w:pPr>
        <w:pStyle w:val="a3"/>
        <w:ind w:firstLine="708"/>
        <w:jc w:val="both"/>
        <w:rPr>
          <w:rFonts w:ascii="Times New Roman" w:hAnsi="Times New Roman" w:cs="Times New Roman"/>
          <w:sz w:val="28"/>
          <w:szCs w:val="28"/>
          <w:lang w:eastAsia="ru-RU"/>
        </w:rPr>
      </w:pPr>
      <w:r w:rsidRPr="00785A81">
        <w:rPr>
          <w:rFonts w:ascii="Times New Roman" w:hAnsi="Times New Roman" w:cs="Times New Roman"/>
          <w:sz w:val="28"/>
          <w:szCs w:val="28"/>
          <w:lang w:eastAsia="ru-RU"/>
        </w:rPr>
        <w:t>8.40.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C456BD" w:rsidRPr="00785A81"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E93124">
        <w:rPr>
          <w:rFonts w:ascii="Times New Roman" w:hAnsi="Times New Roman" w:cs="Times New Roman"/>
          <w:sz w:val="28"/>
          <w:szCs w:val="28"/>
          <w:lang w:eastAsia="ru-RU"/>
        </w:rPr>
        <w:t>II. Расчетные показатели объектов социальной инфраструктуры</w:t>
      </w:r>
    </w:p>
    <w:p w:rsidR="00C456BD" w:rsidRPr="00E93124"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E93124">
        <w:rPr>
          <w:rFonts w:ascii="Times New Roman" w:hAnsi="Times New Roman" w:cs="Times New Roman"/>
          <w:sz w:val="28"/>
          <w:szCs w:val="28"/>
          <w:lang w:eastAsia="ru-RU"/>
        </w:rPr>
        <w:t>9. Организации обслуживания</w:t>
      </w:r>
    </w:p>
    <w:p w:rsidR="00C456BD" w:rsidRPr="00E93124"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 Организации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9.2. При расчете организаций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организаций обслуживания и размеры их земельных участков допускается принимать в соответствии с рекомендуемым Приложением Е к настоящим нормативам.</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9.3. Размещение, вместимость и размеры земельных участков организаций обслуживания, не указанных в настоящем разделе и в Приложении Е, следует принимать по заданию на проектирование.</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9.4. При определении числа, состава и вместимости организаций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9.5. Организации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lastRenderedPageBreak/>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w:t>
      </w:r>
      <w:hyperlink r:id="rId23" w:history="1">
        <w:r w:rsidRPr="00E93124">
          <w:rPr>
            <w:rFonts w:ascii="Times New Roman" w:hAnsi="Times New Roman" w:cs="Times New Roman"/>
            <w:sz w:val="28"/>
            <w:szCs w:val="28"/>
            <w:lang w:eastAsia="ru-RU"/>
          </w:rPr>
          <w:t>Федерального закона от 30.12.2006 N 271-ФЗ "О розничных рынках и о внесении изменений в Трудовой кодекс Российской Федерации"</w:t>
        </w:r>
      </w:hyperlink>
      <w:r w:rsidRPr="00E93124">
        <w:rPr>
          <w:rFonts w:ascii="Times New Roman" w:hAnsi="Times New Roman" w:cs="Times New Roman"/>
          <w:sz w:val="28"/>
          <w:szCs w:val="28"/>
          <w:lang w:eastAsia="ru-RU"/>
        </w:rPr>
        <w:t xml:space="preserve"> и </w:t>
      </w:r>
      <w:hyperlink r:id="rId24" w:history="1">
        <w:r w:rsidRPr="00E93124">
          <w:rPr>
            <w:rFonts w:ascii="Times New Roman" w:hAnsi="Times New Roman" w:cs="Times New Roman"/>
            <w:sz w:val="28"/>
            <w:szCs w:val="28"/>
            <w:lang w:eastAsia="ru-RU"/>
          </w:rPr>
          <w:t>постановления Администрации края от 08.05.2007 N 195 "Об основных требованиях к торговым местам и размерах площади рынков на территории Алтайского края"</w:t>
        </w:r>
      </w:hyperlink>
      <w:r w:rsidRPr="00E93124">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9.7. Радиус обслуживания населения организациями, размещенными в жилой застройке, как правило, следует принимать не более указанного в таблице 9.</w:t>
      </w: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Таблица 9</w:t>
      </w:r>
    </w:p>
    <w:tbl>
      <w:tblPr>
        <w:tblStyle w:val="a9"/>
        <w:tblW w:w="0" w:type="auto"/>
        <w:tblLook w:val="04A0" w:firstRow="1" w:lastRow="0" w:firstColumn="1" w:lastColumn="0" w:noHBand="0" w:noVBand="1"/>
      </w:tblPr>
      <w:tblGrid>
        <w:gridCol w:w="7338"/>
        <w:gridCol w:w="2233"/>
      </w:tblGrid>
      <w:tr w:rsidR="00C456BD" w:rsidTr="003A4193">
        <w:tc>
          <w:tcPr>
            <w:tcW w:w="7338"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Организации обслуживания</w:t>
            </w:r>
          </w:p>
        </w:tc>
        <w:tc>
          <w:tcPr>
            <w:tcW w:w="2233"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Радиус обслуживания, м</w:t>
            </w:r>
          </w:p>
        </w:tc>
      </w:tr>
      <w:tr w:rsidR="00C456BD" w:rsidTr="003A4193">
        <w:tc>
          <w:tcPr>
            <w:tcW w:w="733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2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r>
      <w:tr w:rsidR="00C456BD" w:rsidTr="003A4193">
        <w:tc>
          <w:tcPr>
            <w:tcW w:w="7338" w:type="dxa"/>
          </w:tcPr>
          <w:p w:rsidR="00C456BD"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Дошкольные образовательные организации (СанПиН 2.4.1.3049-13) &lt;*&gt;</w:t>
            </w:r>
          </w:p>
        </w:tc>
        <w:tc>
          <w:tcPr>
            <w:tcW w:w="2233" w:type="dxa"/>
            <w:vAlign w:val="center"/>
          </w:tcPr>
          <w:p w:rsidR="00C456BD" w:rsidRDefault="00C456BD" w:rsidP="003A4193">
            <w:pPr>
              <w:pStyle w:val="a3"/>
              <w:jc w:val="center"/>
              <w:rPr>
                <w:rFonts w:ascii="Times New Roman" w:hAnsi="Times New Roman" w:cs="Times New Roman"/>
                <w:sz w:val="24"/>
                <w:szCs w:val="24"/>
                <w:lang w:eastAsia="ru-RU"/>
              </w:rPr>
            </w:pP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 городах</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 сельских поселениях и в малых городах, при одно- и двухэтажной застройке &lt;**&gt;</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Физкультурно-спортивные центры жилых районов</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Поликлиники и их филиалы в городах &lt;***&gt;</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Раздаточные пункты молочной кухни</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То же при одно- и двухэтажной застройке</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Аптеки в городах</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То же при одно- и двухэтажной застройке</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Предприятия торговли, общественного питания и бытового обслуживания местного значения</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 городах при застройке</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многоэтажной</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одно-, двухэтажной</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 сельских поселениях</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2000</w:t>
            </w:r>
          </w:p>
        </w:tc>
      </w:tr>
      <w:tr w:rsidR="00C456BD" w:rsidTr="003A4193">
        <w:tc>
          <w:tcPr>
            <w:tcW w:w="733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Отделения почтовой связи, электросвязи, банки и филиалы банков</w:t>
            </w:r>
          </w:p>
        </w:tc>
        <w:tc>
          <w:tcPr>
            <w:tcW w:w="223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bl>
    <w:p w:rsidR="00C456BD" w:rsidRPr="00E93124" w:rsidRDefault="00C456BD" w:rsidP="00C456BD">
      <w:pPr>
        <w:pStyle w:val="a3"/>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________________</w:t>
      </w:r>
    </w:p>
    <w:p w:rsidR="00C456BD"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&lt;*&gt; Указанный уровень доступности не распространяется на специализированные и оздоровительные детские дошкольные организации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 - по заданию на проектирование.</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&lt;**&gt; Допускается для сельских районов радиус пешеходной доступности до 1 км.</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&lt;***&gt; Доступность поликлиник, амбулаторий, фельдшерско-акушерских пунктов и аптек в сельской местности принимается в пределах 30 мин. (с ис</w:t>
      </w:r>
      <w:r>
        <w:rPr>
          <w:rFonts w:ascii="Times New Roman" w:hAnsi="Times New Roman" w:cs="Times New Roman"/>
          <w:sz w:val="24"/>
          <w:szCs w:val="24"/>
          <w:lang w:eastAsia="ru-RU"/>
        </w:rPr>
        <w:t>пользованием транспорта).</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Pr="00E93124">
        <w:rPr>
          <w:rFonts w:ascii="Times New Roman" w:hAnsi="Times New Roman" w:cs="Times New Roman"/>
          <w:sz w:val="24"/>
          <w:szCs w:val="24"/>
          <w:lang w:eastAsia="ru-RU"/>
        </w:rPr>
        <w:t xml:space="preserve">Примечание: </w:t>
      </w:r>
    </w:p>
    <w:p w:rsidR="00C456BD" w:rsidRDefault="00C456BD" w:rsidP="00C456BD">
      <w:pPr>
        <w:pStyle w:val="a3"/>
        <w:ind w:firstLine="708"/>
        <w:jc w:val="both"/>
        <w:rPr>
          <w:lang w:eastAsia="ru-RU"/>
        </w:rPr>
      </w:pPr>
      <w:r w:rsidRPr="00E93124">
        <w:rPr>
          <w:rFonts w:ascii="Times New Roman" w:hAnsi="Times New Roman" w:cs="Times New Roman"/>
          <w:sz w:val="24"/>
          <w:szCs w:val="24"/>
          <w:lang w:eastAsia="ru-RU"/>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r w:rsidRPr="00E93124">
        <w:rPr>
          <w:rFonts w:ascii="Times New Roman" w:hAnsi="Times New Roman" w:cs="Times New Roman"/>
          <w:sz w:val="24"/>
          <w:szCs w:val="24"/>
          <w:lang w:eastAsia="ru-RU"/>
        </w:rPr>
        <w:br/>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lastRenderedPageBreak/>
        <w:t>     9.8. Уровень доступности общеобразовательных организаций в городских поселениях следует принимать по СанПиН 2.4.2.2821-10: для обучающихся начального общего и основного общего образования - не более 400 м, для обучающихся среднего общего образования - не более 500 м.</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9.9. Размещение общеобразовательных организаций допускается на расстоянии транспортной доступности: для обучающихся начального общего образования - не более 15 мин. в одну сторону, для обучающихся основного общего и среднего общего образования - не более 50 мин. в одну сторону.</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9.10. В сельской местности размещение общеобразовательных организаций должно предусматривать для обучающихся начального общего образования - не более 2 км пешком и не более 15 мин. в одну сторону при транспортном обслуживании, для обучающихся основного общего и среднего общего образования - не более 4 км, и не более 30 минут в одну сторону при транспортном обслуживании.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9.11. При расстояниях свыше указанных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250 м со стороны дороги.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9.14. Расстояния от зданий и границ земельных участков организаций обслуживания следует принимать не менее приведенных в таблице 10.</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Таблица 10</w:t>
      </w:r>
    </w:p>
    <w:tbl>
      <w:tblPr>
        <w:tblStyle w:val="a9"/>
        <w:tblW w:w="0" w:type="auto"/>
        <w:tblLook w:val="04A0" w:firstRow="1" w:lastRow="0" w:firstColumn="1" w:lastColumn="0" w:noHBand="0" w:noVBand="1"/>
      </w:tblPr>
      <w:tblGrid>
        <w:gridCol w:w="2844"/>
        <w:gridCol w:w="1233"/>
        <w:gridCol w:w="1560"/>
        <w:gridCol w:w="1134"/>
        <w:gridCol w:w="2800"/>
      </w:tblGrid>
      <w:tr w:rsidR="00C456BD" w:rsidTr="003A4193">
        <w:tc>
          <w:tcPr>
            <w:tcW w:w="2844"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Здания (земельные участки) организаций обслуживания</w:t>
            </w:r>
          </w:p>
        </w:tc>
        <w:tc>
          <w:tcPr>
            <w:tcW w:w="6727" w:type="dxa"/>
            <w:gridSpan w:val="4"/>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Расстояния от зданий (границ участков) организаций обслуживания, м</w:t>
            </w:r>
          </w:p>
        </w:tc>
      </w:tr>
      <w:tr w:rsidR="00C456BD" w:rsidTr="003A4193">
        <w:tc>
          <w:tcPr>
            <w:tcW w:w="2844" w:type="dxa"/>
          </w:tcPr>
          <w:p w:rsidR="00C456BD" w:rsidRDefault="00C456BD" w:rsidP="003A4193">
            <w:pPr>
              <w:pStyle w:val="a3"/>
              <w:jc w:val="right"/>
              <w:rPr>
                <w:rFonts w:ascii="Times New Roman" w:eastAsia="Times New Roman" w:hAnsi="Times New Roman" w:cs="Times New Roman"/>
                <w:sz w:val="24"/>
                <w:szCs w:val="24"/>
                <w:lang w:eastAsia="ru-RU"/>
              </w:rPr>
            </w:pPr>
          </w:p>
        </w:tc>
        <w:tc>
          <w:tcPr>
            <w:tcW w:w="2793" w:type="dxa"/>
            <w:gridSpan w:val="2"/>
          </w:tcPr>
          <w:p w:rsidR="00C456BD" w:rsidRDefault="00C456BD" w:rsidP="003A4193">
            <w:pPr>
              <w:pStyle w:val="a3"/>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красной линии</w:t>
            </w:r>
          </w:p>
        </w:tc>
        <w:tc>
          <w:tcPr>
            <w:tcW w:w="1134"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стен жилых домов</w:t>
            </w:r>
          </w:p>
        </w:tc>
        <w:tc>
          <w:tcPr>
            <w:tcW w:w="2800" w:type="dxa"/>
            <w:vAlign w:val="center"/>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зданий детских дошкольных образовательных и общеобразовательных организаций, медицинских организаций</w:t>
            </w:r>
          </w:p>
        </w:tc>
      </w:tr>
      <w:tr w:rsidR="00C456BD" w:rsidTr="003A4193">
        <w:tc>
          <w:tcPr>
            <w:tcW w:w="2844" w:type="dxa"/>
          </w:tcPr>
          <w:p w:rsidR="00C456BD" w:rsidRDefault="00C456BD" w:rsidP="003A4193">
            <w:pPr>
              <w:pStyle w:val="a3"/>
              <w:jc w:val="right"/>
              <w:rPr>
                <w:rFonts w:ascii="Times New Roman" w:eastAsia="Times New Roman" w:hAnsi="Times New Roman" w:cs="Times New Roman"/>
                <w:sz w:val="24"/>
                <w:szCs w:val="24"/>
                <w:lang w:eastAsia="ru-RU"/>
              </w:rPr>
            </w:pPr>
          </w:p>
        </w:tc>
        <w:tc>
          <w:tcPr>
            <w:tcW w:w="1233" w:type="dxa"/>
          </w:tcPr>
          <w:p w:rsidR="00C456BD" w:rsidRPr="009E1AF5" w:rsidRDefault="00C456BD" w:rsidP="003A4193">
            <w:pPr>
              <w:pStyle w:val="a3"/>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 городах</w:t>
            </w:r>
          </w:p>
        </w:tc>
        <w:tc>
          <w:tcPr>
            <w:tcW w:w="1560"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в сельских </w:t>
            </w:r>
            <w:r w:rsidRPr="009E1AF5">
              <w:rPr>
                <w:rFonts w:ascii="Times New Roman" w:eastAsia="Times New Roman" w:hAnsi="Times New Roman" w:cs="Times New Roman"/>
                <w:sz w:val="24"/>
                <w:szCs w:val="24"/>
                <w:lang w:eastAsia="ru-RU"/>
              </w:rPr>
              <w:lastRenderedPageBreak/>
              <w:t>поселениях</w:t>
            </w:r>
          </w:p>
        </w:tc>
        <w:tc>
          <w:tcPr>
            <w:tcW w:w="1134"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p>
        </w:tc>
        <w:tc>
          <w:tcPr>
            <w:tcW w:w="2800" w:type="dxa"/>
            <w:vAlign w:val="center"/>
          </w:tcPr>
          <w:p w:rsidR="00C456BD" w:rsidRPr="009E1AF5" w:rsidRDefault="00C456BD" w:rsidP="003A4193">
            <w:pPr>
              <w:pStyle w:val="a3"/>
              <w:jc w:val="center"/>
              <w:rPr>
                <w:rFonts w:ascii="Times New Roman" w:eastAsia="Times New Roman" w:hAnsi="Times New Roman" w:cs="Times New Roman"/>
                <w:sz w:val="24"/>
                <w:szCs w:val="24"/>
                <w:lang w:eastAsia="ru-RU"/>
              </w:rPr>
            </w:pPr>
          </w:p>
        </w:tc>
      </w:tr>
      <w:tr w:rsidR="00C456BD" w:rsidTr="003A4193">
        <w:tc>
          <w:tcPr>
            <w:tcW w:w="284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1</w:t>
            </w:r>
          </w:p>
        </w:tc>
        <w:tc>
          <w:tcPr>
            <w:tcW w:w="123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6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280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w:t>
            </w:r>
          </w:p>
        </w:tc>
      </w:tr>
      <w:tr w:rsidR="00C456BD" w:rsidTr="003A4193">
        <w:tc>
          <w:tcPr>
            <w:tcW w:w="2844" w:type="dxa"/>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Детские дошкольные образовательные и общеобразовательные организации (земельный участок)</w:t>
            </w:r>
          </w:p>
        </w:tc>
        <w:tc>
          <w:tcPr>
            <w:tcW w:w="123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56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280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r>
      <w:tr w:rsidR="00C456BD" w:rsidTr="003A4193">
        <w:tc>
          <w:tcPr>
            <w:tcW w:w="2844" w:type="dxa"/>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p>
        </w:tc>
        <w:tc>
          <w:tcPr>
            <w:tcW w:w="123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56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3934" w:type="dxa"/>
            <w:gridSpan w:val="2"/>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нормам инсоляции и освещенности</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Больницы, родильные дома и другие лечебные стационары (здания)</w:t>
            </w:r>
          </w:p>
        </w:tc>
        <w:tc>
          <w:tcPr>
            <w:tcW w:w="2793" w:type="dxa"/>
            <w:gridSpan w:val="2"/>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3934" w:type="dxa"/>
            <w:gridSpan w:val="2"/>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30 - 50 (в зависимости от этажности)</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Приемные пункты вторичного сырья</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 &lt;*&gt;</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Пожарные депо</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Кладбища смешанного и традиционного захоронения площадью от 20 до 40 га</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Кладбища смешанного и традиционного захоронения площадью от 10 до 20 га</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Кладбища смешанного и традиционного захоронения площадью 10 га и менее</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Кладбища для погребения после кремации</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r>
      <w:tr w:rsidR="00C456BD" w:rsidTr="003A4193">
        <w:tc>
          <w:tcPr>
            <w:tcW w:w="284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Закрытые кладбища и мемориальные комплексы, кладбища с погребением после кремации, колумбарии, сельские кладбища</w:t>
            </w:r>
          </w:p>
        </w:tc>
        <w:tc>
          <w:tcPr>
            <w:tcW w:w="123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6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2800"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bl>
    <w:p w:rsidR="00C456BD" w:rsidRDefault="00C456BD" w:rsidP="00C456BD">
      <w:pPr>
        <w:pStyle w:val="a3"/>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________________</w:t>
      </w:r>
    </w:p>
    <w:p w:rsidR="00C456BD" w:rsidRPr="00E93124"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&lt;*&gt; С входами и окнами.</w:t>
      </w:r>
    </w:p>
    <w:p w:rsidR="00C456BD"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Примечания:</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1. Вновь строящиеся здания дошкольных образовательных и общеобразовательных организаций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воздуха, соответствующие требованиям санитарных правил и нормативов.</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2. Здания дошкольных образовательных и общеобразовательных организаций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lastRenderedPageBreak/>
        <w:t>3. Для обеспечения нормативных уровней инсоляции и естественного освещения помещений и игровых площадок при размещении зданий дошкольных образовательных и общеобразовательных организаций должны соблюдаться санитарные разрывы от жилых и общественных зданий.</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4. Через территории дошкольных образовательных и общеобразовательных организаций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100 м.</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6.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и медицинских организаций допускается уменьшать по согласованию с местными органами санитарного надзора, но принимать не менее 100 м.</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медицинских, дошкольных образовательных, общеобразовательных, спортивно-оздоровительных, культурно-просветительных организаций, садоводческих товариществ, коттеджной застройки, организаций социального обеспечения населения.</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спортивно-оздоровительных, культурно-просветительных организаций и организаций социального обеспечения должно составлять не менее 50 м.</w:t>
      </w:r>
    </w:p>
    <w:p w:rsidR="00C456BD" w:rsidRDefault="00C456BD" w:rsidP="00C456BD">
      <w:pPr>
        <w:pStyle w:val="a3"/>
        <w:ind w:firstLine="708"/>
        <w:jc w:val="both"/>
        <w:rPr>
          <w:rFonts w:ascii="Times New Roman" w:hAnsi="Times New Roman" w:cs="Times New Roman"/>
          <w:sz w:val="24"/>
          <w:szCs w:val="24"/>
          <w:lang w:eastAsia="ru-RU"/>
        </w:rPr>
      </w:pPr>
      <w:r w:rsidRPr="00E93124">
        <w:rPr>
          <w:rFonts w:ascii="Times New Roman" w:hAnsi="Times New Roman" w:cs="Times New Roman"/>
          <w:sz w:val="24"/>
          <w:szCs w:val="24"/>
          <w:lang w:eastAsia="ru-RU"/>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C456BD" w:rsidRPr="00E93124"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jc w:val="center"/>
        <w:rPr>
          <w:rFonts w:ascii="Times New Roman" w:hAnsi="Times New Roman" w:cs="Times New Roman"/>
          <w:sz w:val="28"/>
          <w:szCs w:val="28"/>
          <w:lang w:eastAsia="ru-RU"/>
        </w:rPr>
      </w:pPr>
      <w:r w:rsidRPr="00E93124">
        <w:rPr>
          <w:rFonts w:ascii="Times New Roman" w:hAnsi="Times New Roman" w:cs="Times New Roman"/>
          <w:sz w:val="28"/>
          <w:szCs w:val="28"/>
          <w:lang w:eastAsia="ru-RU"/>
        </w:rPr>
        <w:t>III. Расчетные показатели объектов транспортной инфраструктуры</w:t>
      </w:r>
    </w:p>
    <w:p w:rsidR="00C456BD" w:rsidRPr="00E93124"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 Внешний транспорт</w:t>
      </w:r>
    </w:p>
    <w:p w:rsidR="00C456BD" w:rsidRPr="00E93124"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lastRenderedPageBreak/>
        <w:t>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 xml:space="preserve">10.5. Размеры земельных участков, в том числе полосы отвода для размещения железнодорожных путей, определяются в соответствии с </w:t>
      </w:r>
      <w:hyperlink r:id="rId25" w:history="1">
        <w:r w:rsidRPr="00E93124">
          <w:rPr>
            <w:rFonts w:ascii="Times New Roman" w:hAnsi="Times New Roman" w:cs="Times New Roman"/>
            <w:sz w:val="28"/>
            <w:szCs w:val="28"/>
            <w:lang w:eastAsia="ru-RU"/>
          </w:rPr>
          <w:t>постановлением Правительства Российской Федерации от 12.10.2006 N 611 "О порядке установления и использования полос отвода и охранных зон железных дорог"</w:t>
        </w:r>
      </w:hyperlink>
      <w:r w:rsidRPr="00E93124">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 xml:space="preserve">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 в соответствии с требованиями </w:t>
      </w:r>
      <w:hyperlink r:id="rId26" w:history="1">
        <w:r w:rsidRPr="00E93124">
          <w:rPr>
            <w:rFonts w:ascii="Times New Roman" w:hAnsi="Times New Roman" w:cs="Times New Roman"/>
            <w:sz w:val="28"/>
            <w:szCs w:val="28"/>
            <w:lang w:eastAsia="ru-RU"/>
          </w:rPr>
          <w:t>Градостроительного кодекса Российской Федерации</w:t>
        </w:r>
      </w:hyperlink>
      <w:r w:rsidRPr="00E93124">
        <w:rPr>
          <w:rFonts w:ascii="Times New Roman" w:hAnsi="Times New Roman" w:cs="Times New Roman"/>
          <w:sz w:val="28"/>
          <w:szCs w:val="28"/>
          <w:lang w:eastAsia="ru-RU"/>
        </w:rPr>
        <w:t xml:space="preserve">, </w:t>
      </w:r>
      <w:hyperlink r:id="rId27" w:history="1">
        <w:r w:rsidRPr="00E93124">
          <w:rPr>
            <w:rFonts w:ascii="Times New Roman" w:hAnsi="Times New Roman" w:cs="Times New Roman"/>
            <w:sz w:val="28"/>
            <w:szCs w:val="28"/>
            <w:lang w:eastAsia="ru-RU"/>
          </w:rPr>
          <w:t>Федерального закона от 10.01.2003 N 17-ФЗ "О железнодорожном транспорте в Российской Федерации"</w:t>
        </w:r>
      </w:hyperlink>
      <w:r w:rsidRPr="00E93124">
        <w:rPr>
          <w:rFonts w:ascii="Times New Roman" w:hAnsi="Times New Roman" w:cs="Times New Roman"/>
          <w:sz w:val="28"/>
          <w:szCs w:val="28"/>
          <w:lang w:eastAsia="ru-RU"/>
        </w:rPr>
        <w:t>, СП 119.13330.2012, СП 122.13330.2012.</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10.7. Размещение объектов инфраструктуры железнодорожного транспорта на территориях поселений</w:t>
      </w:r>
      <w:r w:rsidRPr="00686813">
        <w:rPr>
          <w:bCs/>
          <w:sz w:val="28"/>
          <w:szCs w:val="28"/>
        </w:rPr>
        <w:t xml:space="preserve"> </w:t>
      </w:r>
      <w:r w:rsidRPr="00686813">
        <w:rPr>
          <w:rFonts w:ascii="Times New Roman" w:hAnsi="Times New Roman" w:cs="Times New Roman"/>
          <w:bCs/>
          <w:sz w:val="28"/>
          <w:szCs w:val="28"/>
        </w:rPr>
        <w:t xml:space="preserve">муниципального образования </w:t>
      </w:r>
      <w:r w:rsidRPr="00037D5B">
        <w:rPr>
          <w:rFonts w:ascii="Times New Roman" w:hAnsi="Times New Roman" w:cs="Times New Roman"/>
          <w:sz w:val="28"/>
          <w:szCs w:val="28"/>
        </w:rPr>
        <w:t>Бийский</w:t>
      </w:r>
      <w:r w:rsidRPr="00686813">
        <w:rPr>
          <w:rFonts w:ascii="Times New Roman" w:hAnsi="Times New Roman" w:cs="Times New Roman"/>
          <w:bCs/>
          <w:color w:val="FF0000"/>
          <w:sz w:val="28"/>
          <w:szCs w:val="28"/>
        </w:rPr>
        <w:t xml:space="preserve"> </w:t>
      </w:r>
      <w:r w:rsidRPr="00686813">
        <w:rPr>
          <w:rFonts w:ascii="Times New Roman" w:hAnsi="Times New Roman" w:cs="Times New Roman"/>
          <w:bCs/>
          <w:sz w:val="28"/>
          <w:szCs w:val="28"/>
        </w:rPr>
        <w:t>район</w:t>
      </w:r>
      <w:r w:rsidRPr="00E93124">
        <w:rPr>
          <w:rFonts w:ascii="Times New Roman" w:hAnsi="Times New Roman" w:cs="Times New Roman"/>
          <w:sz w:val="28"/>
          <w:szCs w:val="28"/>
          <w:lang w:eastAsia="ru-RU"/>
        </w:rPr>
        <w:t xml:space="preserve"> Алтайского края должно осуществляться в соответствии с требованиями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10.8. При проектировании железных дорог вдоль берегов рек и водоемов, где возможны размывы берегов, в полосе отвода необходимо предусматривать противоабразионные лесные насаждения в комплексе с укрепительными и регуляционными сооружениями и устройствами.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 xml:space="preserve">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w:t>
      </w:r>
      <w:r w:rsidRPr="00E93124">
        <w:rPr>
          <w:rFonts w:ascii="Times New Roman" w:hAnsi="Times New Roman" w:cs="Times New Roman"/>
          <w:sz w:val="28"/>
          <w:szCs w:val="28"/>
          <w:lang w:eastAsia="ru-RU"/>
        </w:rPr>
        <w:lastRenderedPageBreak/>
        <w:t xml:space="preserve">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w:t>
      </w:r>
      <w:hyperlink r:id="rId28" w:history="1">
        <w:r w:rsidRPr="00E93124">
          <w:rPr>
            <w:rFonts w:ascii="Times New Roman" w:hAnsi="Times New Roman" w:cs="Times New Roman"/>
            <w:sz w:val="28"/>
            <w:szCs w:val="28"/>
            <w:lang w:eastAsia="ru-RU"/>
          </w:rPr>
          <w:t>постановлением Правительства Российской Федерации от 12.10.2006 N 611 "О порядке установления и использования полос отвода и охранных зон железных дорог"</w:t>
        </w:r>
      </w:hyperlink>
      <w:r w:rsidRPr="00E93124">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противопожарным и иным законодательством Российской Федерации.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10.14. Величина санитарного разрыва для железнодорожных путей определяется в соответствии с требованиями настоящих нормативов, но не менее 100 м.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от площади санитарного разрыва.</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10.15. В границах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СП 34 13330-2012. Пересечения железнодорожных линий между собой в разных уровнях следует предусматривать для линий категорий:</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I, II - за пределами территории населенных пунктов;</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III, IV - за пределами жилых зон.</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 xml:space="preserve">10.16. В соответствии с </w:t>
      </w:r>
      <w:hyperlink r:id="rId29" w:history="1">
        <w:r w:rsidRPr="00E93124">
          <w:rPr>
            <w:rFonts w:ascii="Times New Roman" w:hAnsi="Times New Roman" w:cs="Times New Roman"/>
            <w:sz w:val="28"/>
            <w:szCs w:val="28"/>
            <w:lang w:eastAsia="ru-RU"/>
          </w:rPr>
          <w:t>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E93124">
        <w:rPr>
          <w:rFonts w:ascii="Times New Roman" w:hAnsi="Times New Roman" w:cs="Times New Roman"/>
          <w:sz w:val="28"/>
          <w:szCs w:val="28"/>
          <w:lang w:eastAsia="ru-RU"/>
        </w:rPr>
        <w:t xml:space="preserve"> автомобильные дороги в зависимости от их значения подразделяются на:</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автомобильные дороги федерального значения;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автомобильные дороги регионального или межмуниципального значения;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автомобильные дороги местного значения;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частные автомобильные дороги.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lastRenderedPageBreak/>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органами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75 м - для автомобильных дорог I и II категорий;</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50 м - для автомобильных дорог III, IV и V категорий;</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100 м - для участков автомобильных дорог общего пользования федерального значения, построенных для объездов городов с численностью населения до 250 тыс. человек;</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150 м - для участков автомобильных дорог, построенных для объездов городов с численностью населения свыше 250 тыс. человек.</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 xml:space="preserve">10.23. Проектирование автомобильных дорог осуществляются в соответствии с требованиями </w:t>
      </w:r>
      <w:hyperlink r:id="rId30" w:history="1">
        <w:r w:rsidRPr="00E93124">
          <w:rPr>
            <w:rFonts w:ascii="Times New Roman" w:hAnsi="Times New Roman" w:cs="Times New Roman"/>
            <w:sz w:val="28"/>
            <w:szCs w:val="28"/>
            <w:lang w:eastAsia="ru-RU"/>
          </w:rPr>
          <w:t>Градостроительного кодекса Российской Федерации</w:t>
        </w:r>
      </w:hyperlink>
      <w:r w:rsidRPr="00E93124">
        <w:rPr>
          <w:rFonts w:ascii="Times New Roman" w:hAnsi="Times New Roman" w:cs="Times New Roman"/>
          <w:sz w:val="28"/>
          <w:szCs w:val="28"/>
          <w:lang w:eastAsia="ru-RU"/>
        </w:rPr>
        <w:t xml:space="preserve">, </w:t>
      </w:r>
      <w:hyperlink r:id="rId31" w:history="1">
        <w:r w:rsidRPr="00E93124">
          <w:rPr>
            <w:rFonts w:ascii="Times New Roman" w:hAnsi="Times New Roman" w:cs="Times New Roman"/>
            <w:sz w:val="28"/>
            <w:szCs w:val="28"/>
            <w:lang w:eastAsia="ru-RU"/>
          </w:rPr>
          <w:t>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E93124">
        <w:rPr>
          <w:rFonts w:ascii="Times New Roman" w:hAnsi="Times New Roman" w:cs="Times New Roman"/>
          <w:sz w:val="28"/>
          <w:szCs w:val="28"/>
          <w:lang w:eastAsia="ru-RU"/>
        </w:rPr>
        <w:t xml:space="preserve">, </w:t>
      </w:r>
      <w:hyperlink r:id="rId32" w:history="1">
        <w:r w:rsidRPr="00E93124">
          <w:rPr>
            <w:rFonts w:ascii="Times New Roman" w:hAnsi="Times New Roman" w:cs="Times New Roman"/>
            <w:sz w:val="28"/>
            <w:szCs w:val="28"/>
            <w:lang w:eastAsia="ru-RU"/>
          </w:rPr>
          <w:t>Федерального закона от 10.12.1995 N 196-ФЗ "О безопасности дорожного движения"</w:t>
        </w:r>
      </w:hyperlink>
      <w:r w:rsidRPr="00E93124">
        <w:rPr>
          <w:rFonts w:ascii="Times New Roman" w:hAnsi="Times New Roman" w:cs="Times New Roman"/>
          <w:sz w:val="28"/>
          <w:szCs w:val="28"/>
          <w:lang w:eastAsia="ru-RU"/>
        </w:rPr>
        <w:t>, СП 34.13330.2012.</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lastRenderedPageBreak/>
        <w:t xml:space="preserve">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33" w:history="1">
        <w:r w:rsidRPr="00E93124">
          <w:rPr>
            <w:rFonts w:ascii="Times New Roman" w:hAnsi="Times New Roman" w:cs="Times New Roman"/>
            <w:sz w:val="28"/>
            <w:szCs w:val="28"/>
            <w:lang w:eastAsia="ru-RU"/>
          </w:rPr>
          <w:t>постановления Правительства Российской Федерации от 02.09.2009 N 717 "О нормах отвода земель для размещения автомобильных дорог и (или) объектов дорожного сервиса"</w:t>
        </w:r>
      </w:hyperlink>
      <w:r w:rsidRPr="00E93124">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10.25. При проектировании автомобильных дорог через болота с поперечным (по отношению к трассе дороги) движением воды в водонасыщенном горизонте необходимо предусматривать мероприятия в соответствии с требованиями СП 34 13330-2012.</w:t>
      </w:r>
    </w:p>
    <w:p w:rsidR="00C456BD"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10.26. Автомобильные дороги общей сети I, II, III категорий следует проектировать, как правило, в обход населенных пунктов. При обходе 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w:t>
      </w:r>
    </w:p>
    <w:p w:rsidR="00C456BD" w:rsidRPr="00E93124" w:rsidRDefault="00C456BD" w:rsidP="00C456BD">
      <w:pPr>
        <w:pStyle w:val="a3"/>
        <w:ind w:firstLine="708"/>
        <w:jc w:val="both"/>
        <w:rPr>
          <w:rFonts w:ascii="Times New Roman" w:hAnsi="Times New Roman" w:cs="Times New Roman"/>
          <w:sz w:val="28"/>
          <w:szCs w:val="28"/>
          <w:lang w:eastAsia="ru-RU"/>
        </w:rPr>
      </w:pPr>
      <w:r w:rsidRPr="00E93124">
        <w:rPr>
          <w:rFonts w:ascii="Times New Roman" w:hAnsi="Times New Roman" w:cs="Times New Roman"/>
          <w:sz w:val="28"/>
          <w:szCs w:val="28"/>
          <w:lang w:eastAsia="ru-RU"/>
        </w:rPr>
        <w:t>10.27. Расстояния от бровки земляного полотна автомобильных дорог до застройки необходимо принимать не менее приведенных в таблице 11.</w:t>
      </w:r>
    </w:p>
    <w:p w:rsidR="00C456BD" w:rsidRDefault="00C456BD" w:rsidP="00C456BD">
      <w:pPr>
        <w:pStyle w:val="a3"/>
        <w:jc w:val="right"/>
        <w:rPr>
          <w:rFonts w:ascii="Times New Roman" w:hAnsi="Times New Roman" w:cs="Times New Roman"/>
          <w:sz w:val="24"/>
          <w:szCs w:val="24"/>
          <w:lang w:eastAsia="ru-RU"/>
        </w:rPr>
      </w:pP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11</w:t>
      </w:r>
    </w:p>
    <w:tbl>
      <w:tblPr>
        <w:tblStyle w:val="a9"/>
        <w:tblW w:w="0" w:type="auto"/>
        <w:tblLook w:val="04A0" w:firstRow="1" w:lastRow="0" w:firstColumn="1" w:lastColumn="0" w:noHBand="0" w:noVBand="1"/>
      </w:tblPr>
      <w:tblGrid>
        <w:gridCol w:w="2943"/>
        <w:gridCol w:w="3314"/>
        <w:gridCol w:w="3314"/>
      </w:tblGrid>
      <w:tr w:rsidR="00C456BD" w:rsidTr="003A4193">
        <w:tc>
          <w:tcPr>
            <w:tcW w:w="2943"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Категория автомобильных дорог</w:t>
            </w:r>
          </w:p>
        </w:tc>
        <w:tc>
          <w:tcPr>
            <w:tcW w:w="6628" w:type="dxa"/>
            <w:gridSpan w:val="2"/>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Расстояние от бровки земляного полотна, м</w:t>
            </w:r>
          </w:p>
        </w:tc>
      </w:tr>
      <w:tr w:rsidR="00C456BD" w:rsidTr="003A4193">
        <w:tc>
          <w:tcPr>
            <w:tcW w:w="2943" w:type="dxa"/>
          </w:tcPr>
          <w:p w:rsidR="00C456BD" w:rsidRDefault="00C456BD" w:rsidP="003A4193">
            <w:pPr>
              <w:pStyle w:val="a3"/>
              <w:rPr>
                <w:rFonts w:ascii="Times New Roman" w:hAnsi="Times New Roman" w:cs="Times New Roman"/>
                <w:sz w:val="24"/>
                <w:szCs w:val="24"/>
                <w:lang w:eastAsia="ru-RU"/>
              </w:rPr>
            </w:pPr>
          </w:p>
        </w:tc>
        <w:tc>
          <w:tcPr>
            <w:tcW w:w="3314"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жилой застройки</w:t>
            </w:r>
          </w:p>
        </w:tc>
        <w:tc>
          <w:tcPr>
            <w:tcW w:w="3314" w:type="dxa"/>
            <w:vAlign w:val="center"/>
          </w:tcPr>
          <w:p w:rsidR="00C456BD" w:rsidRDefault="00C456BD" w:rsidP="003A4193">
            <w:pPr>
              <w:pStyle w:val="a3"/>
              <w:jc w:val="center"/>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садоводческих огороднических, дачных объединений</w:t>
            </w:r>
          </w:p>
        </w:tc>
      </w:tr>
      <w:tr w:rsidR="00C456BD" w:rsidTr="003A4193">
        <w:tc>
          <w:tcPr>
            <w:tcW w:w="294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I, II, III</w:t>
            </w:r>
          </w:p>
        </w:tc>
        <w:tc>
          <w:tcPr>
            <w:tcW w:w="331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 менее 100</w:t>
            </w:r>
          </w:p>
        </w:tc>
        <w:tc>
          <w:tcPr>
            <w:tcW w:w="331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 менее 50</w:t>
            </w:r>
          </w:p>
        </w:tc>
      </w:tr>
      <w:tr w:rsidR="00C456BD" w:rsidTr="003A4193">
        <w:tc>
          <w:tcPr>
            <w:tcW w:w="294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IV</w:t>
            </w:r>
          </w:p>
        </w:tc>
        <w:tc>
          <w:tcPr>
            <w:tcW w:w="331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 менее 50</w:t>
            </w:r>
          </w:p>
        </w:tc>
        <w:tc>
          <w:tcPr>
            <w:tcW w:w="331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 менее 25</w:t>
            </w:r>
          </w:p>
        </w:tc>
      </w:tr>
    </w:tbl>
    <w:p w:rsidR="00C456BD" w:rsidRDefault="00C456BD" w:rsidP="00C456BD">
      <w:pPr>
        <w:pStyle w:val="a3"/>
        <w:jc w:val="both"/>
        <w:rPr>
          <w:rFonts w:ascii="Times New Roman" w:hAnsi="Times New Roman" w:cs="Times New Roman"/>
          <w:sz w:val="28"/>
          <w:szCs w:val="28"/>
          <w:lang w:eastAsia="ru-RU"/>
        </w:rPr>
      </w:pPr>
    </w:p>
    <w:p w:rsidR="00C456BD" w:rsidRPr="00FE57F2"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10.28. Для защиты застройки от шума следует предусматривать мероприятия по шумовой защите, в том числе шумозащитные устройства и полосу зеленых насаждений вдоль дороги шириной не менее 10 м.</w:t>
      </w:r>
    </w:p>
    <w:p w:rsidR="00C456BD" w:rsidRPr="00FE57F2"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12.</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12</w:t>
      </w:r>
    </w:p>
    <w:tbl>
      <w:tblPr>
        <w:tblStyle w:val="a9"/>
        <w:tblW w:w="0" w:type="auto"/>
        <w:tblLook w:val="04A0" w:firstRow="1" w:lastRow="0" w:firstColumn="1" w:lastColumn="0" w:noHBand="0" w:noVBand="1"/>
      </w:tblPr>
      <w:tblGrid>
        <w:gridCol w:w="4785"/>
        <w:gridCol w:w="2393"/>
        <w:gridCol w:w="2393"/>
      </w:tblGrid>
      <w:tr w:rsidR="00C456BD" w:rsidTr="003A4193">
        <w:tc>
          <w:tcPr>
            <w:tcW w:w="478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Нормируемый показатель</w:t>
            </w:r>
          </w:p>
        </w:tc>
        <w:tc>
          <w:tcPr>
            <w:tcW w:w="4786" w:type="dxa"/>
            <w:gridSpan w:val="2"/>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Рекомендуемое значение показателя</w:t>
            </w:r>
          </w:p>
        </w:tc>
      </w:tr>
      <w:tr w:rsidR="00C456BD" w:rsidTr="003A4193">
        <w:tc>
          <w:tcPr>
            <w:tcW w:w="4785" w:type="dxa"/>
          </w:tcPr>
          <w:p w:rsidR="00C456BD" w:rsidRDefault="00C456BD" w:rsidP="003A4193">
            <w:pPr>
              <w:pStyle w:val="a3"/>
              <w:rPr>
                <w:rFonts w:ascii="Times New Roman" w:hAnsi="Times New Roman" w:cs="Times New Roman"/>
                <w:sz w:val="24"/>
                <w:szCs w:val="24"/>
                <w:lang w:eastAsia="ru-RU"/>
              </w:rPr>
            </w:pPr>
          </w:p>
        </w:tc>
        <w:tc>
          <w:tcPr>
            <w:tcW w:w="239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 новом строительстве</w:t>
            </w:r>
          </w:p>
        </w:tc>
        <w:tc>
          <w:tcPr>
            <w:tcW w:w="239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 благоустройстве и в стесненных условиях</w:t>
            </w:r>
          </w:p>
        </w:tc>
      </w:tr>
      <w:tr w:rsidR="00C456BD" w:rsidTr="003A4193">
        <w:tc>
          <w:tcPr>
            <w:tcW w:w="478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Расчетная скорость движения, км/ч</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Ширина проезжей части,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 менее 2,2</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Ширина обочин,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0,25</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0,25</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Наименьший радиус кривых в плане, м</w:t>
            </w: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 отсутствии виража</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 наличии виража</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Наименьший радиус кривых в продольном профиле, м</w:t>
            </w: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выпуклых</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вогнутых</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Продольный уклон, промилле</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Уклон виража (промилле) при радиусе</w:t>
            </w: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c>
          <w:tcPr>
            <w:tcW w:w="2393"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10 - 50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Габарит по высоте,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r>
      <w:tr w:rsidR="00C456BD" w:rsidTr="003A4193">
        <w:tc>
          <w:tcPr>
            <w:tcW w:w="47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Минимальное расстояние до препятствия, м</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0,5</w:t>
            </w:r>
          </w:p>
        </w:tc>
        <w:tc>
          <w:tcPr>
            <w:tcW w:w="23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0,4</w:t>
            </w:r>
          </w:p>
        </w:tc>
      </w:tr>
    </w:tbl>
    <w:p w:rsidR="00C456BD"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 xml:space="preserve">10.30. 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с учетом требований </w:t>
      </w:r>
      <w:hyperlink r:id="rId34" w:history="1">
        <w:r w:rsidRPr="00FE57F2">
          <w:rPr>
            <w:rFonts w:ascii="Times New Roman" w:hAnsi="Times New Roman" w:cs="Times New Roman"/>
            <w:sz w:val="28"/>
            <w:szCs w:val="28"/>
            <w:lang w:eastAsia="ru-RU"/>
          </w:rPr>
          <w:t>постановления Правительства Российской Федерации от 29.10.2009 N 860 "О требованиях к обеспеченности автомобильных дорог общего пользования объектами дорожного сервиса, размещаемыми в границах полос отвода"</w:t>
        </w:r>
      </w:hyperlink>
      <w:r w:rsidRPr="00FE57F2">
        <w:rPr>
          <w:rFonts w:ascii="Times New Roman" w:hAnsi="Times New Roman" w:cs="Times New Roman"/>
          <w:sz w:val="28"/>
          <w:szCs w:val="28"/>
          <w:lang w:eastAsia="ru-RU"/>
        </w:rPr>
        <w:t xml:space="preserve">, </w:t>
      </w:r>
      <w:hyperlink r:id="rId35" w:history="1">
        <w:r w:rsidRPr="00FE57F2">
          <w:rPr>
            <w:rFonts w:ascii="Times New Roman" w:hAnsi="Times New Roman" w:cs="Times New Roman"/>
            <w:sz w:val="28"/>
            <w:szCs w:val="28"/>
            <w:lang w:eastAsia="ru-RU"/>
          </w:rPr>
          <w:t>постановления Администрации края от 06.04.2009 N 144 "Об утверждении Положения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hyperlink>
      <w:r w:rsidRPr="00FE57F2">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10.31. Размещение объектов дорожного сервиса в границах придорожных полос автомобильных дорог федерального, регионального или местного значения должно осуществляться при условии согласования 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10.32. 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lastRenderedPageBreak/>
        <w:t>10.34. Предприятия и объекты автосервиса по функциональному значению могут быть разделены на три группы обслуживания:</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 пассажирские перевозки;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2) подвижной состав;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3) грузовые перевозки.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мотели, кемпинги, предприятия общественного питания и торговли, площадки отдыха, площадки-стоянки.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10.39. 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10.40. На дорогах I - III категорий автобусные остановки следует назначать не чаще чем через 3 км, а в районах, с развитой инфраструктурой туризма и отдыха - 1,5 км.</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10.41. Площадки отдыха, остановки туристского транспорта следует предусматривать через 15 - 20 км на дорогах I и II категорий, 25 - 35 км на дорогах III категории и 45 - 55 км на дорогах IV категории.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10.42. Вместимость площадок отдыха следует рассчитывать на одновременную остановку не менее 20 - 50 автомобилей на дорогах I категории при интенсивности движения до 30000 транспортных единиц в сутки, 10 - 15 -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 xml:space="preserve">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w:t>
      </w:r>
      <w:r w:rsidRPr="00FE57F2">
        <w:rPr>
          <w:rFonts w:ascii="Times New Roman" w:hAnsi="Times New Roman" w:cs="Times New Roman"/>
          <w:sz w:val="28"/>
          <w:szCs w:val="28"/>
          <w:lang w:eastAsia="ru-RU"/>
        </w:rPr>
        <w:lastRenderedPageBreak/>
        <w:t>места для приема пищи, сооружения для технического осмотра автомобилей и пункты торговли.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5 постов - 0,5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10 постов - 1,0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15 постов - 1,5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25 постов - 2,0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40 постов - 3,5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2 колонки - 0,1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5 колонок - 0,2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7 колонок - 0,3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9 колонок - 0,35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на 11 колонок - 0,4 га.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10.46. Расстояния от АЗС, станций технического обслуживания и моек автомобилей до границ земельных участков дошкольных образовательных и общеобразовательных организаций, лечебно-профилактических медицинских организаций со стационаром или до стен жилых и других общественных зданий и сооружений следует принимать в соответствии с требованиями СанПиН 2.2.1/2.1.1.1200-03.</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FE57F2">
        <w:rPr>
          <w:rFonts w:ascii="Times New Roman" w:hAnsi="Times New Roman" w:cs="Times New Roman"/>
          <w:sz w:val="28"/>
          <w:szCs w:val="28"/>
          <w:lang w:eastAsia="ru-RU"/>
        </w:rPr>
        <w:t xml:space="preserve">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Расстояние от АЗС до объектов, к ней не относящихся, следует определять в соответствии со статьей 71 </w:t>
      </w:r>
      <w:hyperlink r:id="rId36" w:history="1">
        <w:r w:rsidRPr="00FE57F2">
          <w:rPr>
            <w:rFonts w:ascii="Times New Roman" w:hAnsi="Times New Roman" w:cs="Times New Roman"/>
            <w:sz w:val="28"/>
            <w:szCs w:val="28"/>
            <w:lang w:eastAsia="ru-RU"/>
          </w:rPr>
          <w:t>Федерального закона от 22.07.2008 N 123-ФЗ "Технический регламент о требованиях пожарной безопасности"</w:t>
        </w:r>
      </w:hyperlink>
      <w:r w:rsidRPr="00FE57F2">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C456BD" w:rsidRPr="00FE57F2"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10.49. Ориентировочная площадь отвода участков под строительство предприятий и объектов автосервиса представлена в таблице 13.</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13</w:t>
      </w:r>
    </w:p>
    <w:tbl>
      <w:tblPr>
        <w:tblStyle w:val="a9"/>
        <w:tblW w:w="0" w:type="auto"/>
        <w:tblLook w:val="04A0" w:firstRow="1" w:lastRow="0" w:firstColumn="1" w:lastColumn="0" w:noHBand="0" w:noVBand="1"/>
      </w:tblPr>
      <w:tblGrid>
        <w:gridCol w:w="817"/>
        <w:gridCol w:w="6379"/>
        <w:gridCol w:w="2375"/>
      </w:tblGrid>
      <w:tr w:rsidR="00C456BD" w:rsidTr="003A4193">
        <w:tc>
          <w:tcPr>
            <w:tcW w:w="817"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N п/п</w:t>
            </w:r>
          </w:p>
        </w:tc>
        <w:tc>
          <w:tcPr>
            <w:tcW w:w="6379"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Наименование</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Ориентировочная площадь земельного </w:t>
            </w:r>
            <w:r w:rsidRPr="009E1AF5">
              <w:rPr>
                <w:rFonts w:ascii="Times New Roman" w:eastAsia="Times New Roman" w:hAnsi="Times New Roman" w:cs="Times New Roman"/>
                <w:sz w:val="24"/>
                <w:szCs w:val="24"/>
                <w:lang w:eastAsia="ru-RU"/>
              </w:rPr>
              <w:lastRenderedPageBreak/>
              <w:t>участка, га</w:t>
            </w:r>
          </w:p>
        </w:tc>
      </w:tr>
      <w:tr w:rsidR="00C456BD" w:rsidTr="003A4193">
        <w:tc>
          <w:tcPr>
            <w:tcW w:w="817"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1</w:t>
            </w:r>
          </w:p>
        </w:tc>
        <w:tc>
          <w:tcPr>
            <w:tcW w:w="6379"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Автопавильон на 10 пассажиров</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0,08</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Автопавильон на 20 пассажиров</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Пассажирская автостанция (ПАС) вместимостью 10 чел.</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0,45</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ПАС вместимостью 25 чел.</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0,65</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ПАС вместимостью 50 чел.</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0,75</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ПАС вместимостью 75 чел.</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0,90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Площадка-стоянка на 5 грузовых автомобилей</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0,03 - 0,08</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Площадка-стоянка на 5 автопоездов</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0,07</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Пост ГИБДД</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0,10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Притрассовая площадка отдыха, смотровая эстакада, туалет</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0,01 - 0,04</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11.</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Притрассовая площадка отдыха, предприятия торговли и общественного питания, туалет</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0,7 - 1,0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АЗС, туалет, предприятия торговли и общественного питания</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13.</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АЗС, СТО, предприятия торговли и общественного питания, моечный пункт, комнаты отдыха</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14.</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Кемпинг, АЗС, СТО, туалет, медицинский пункт, моечный пункт, предприятия торговли и общественного питания, площадка-стоянка</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Мотель, кемпинг, площадка-стоянка, туалет, предприятия торговли и общественного питания, АЗС, СТО, моечный пункт, медицинский пункт</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9,5</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16.</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Пассажирская автостанция, площадка-стоянка, предприятия торговли и общественного питания, комнаты отдыха, пост ГИБДД</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0,45 - 0,9</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17.</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Автовокзал, площадка-стоянка, предприятия торговли и общественного питания, медицинский пункт, пикет милиции</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w:t>
            </w:r>
          </w:p>
        </w:tc>
      </w:tr>
      <w:tr w:rsidR="00C456BD" w:rsidTr="003A4193">
        <w:tc>
          <w:tcPr>
            <w:tcW w:w="81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w:t>
            </w:r>
          </w:p>
        </w:tc>
        <w:tc>
          <w:tcPr>
            <w:tcW w:w="637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Грузовая автостанция, площадка-стоянка, моечный пункт, комната отдыха, медицинский пункт, туалет</w:t>
            </w:r>
          </w:p>
        </w:tc>
        <w:tc>
          <w:tcPr>
            <w:tcW w:w="237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2,0 - 4,0</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FE57F2">
        <w:rPr>
          <w:rFonts w:ascii="Times New Roman" w:hAnsi="Times New Roman" w:cs="Times New Roman"/>
          <w:sz w:val="24"/>
          <w:szCs w:val="24"/>
          <w:lang w:eastAsia="ru-RU"/>
        </w:rPr>
        <w:t>Примечания:</w:t>
      </w:r>
      <w:r w:rsidRPr="00FE57F2">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FE57F2">
        <w:rPr>
          <w:rFonts w:ascii="Times New Roman" w:hAnsi="Times New Roman" w:cs="Times New Roman"/>
          <w:sz w:val="24"/>
          <w:szCs w:val="24"/>
          <w:lang w:eastAsia="ru-RU"/>
        </w:rPr>
        <w:t>1. При водоснабжении комплекса от проектируемой артезианской скважины добавлять 1 га к указанной площади.</w:t>
      </w:r>
    </w:p>
    <w:p w:rsidR="00C456BD" w:rsidRDefault="00C456BD" w:rsidP="00C456BD">
      <w:pPr>
        <w:pStyle w:val="a3"/>
        <w:jc w:val="both"/>
        <w:rPr>
          <w:rFonts w:ascii="Times New Roman" w:hAnsi="Times New Roman" w:cs="Times New Roman"/>
          <w:sz w:val="24"/>
          <w:szCs w:val="24"/>
          <w:lang w:eastAsia="ru-RU"/>
        </w:rPr>
      </w:pPr>
      <w:r w:rsidRPr="00FE57F2">
        <w:rPr>
          <w:rFonts w:ascii="Times New Roman" w:hAnsi="Times New Roman" w:cs="Times New Roman"/>
          <w:sz w:val="24"/>
          <w:szCs w:val="24"/>
          <w:lang w:eastAsia="ru-RU"/>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C456BD" w:rsidRDefault="00C456BD" w:rsidP="00C456BD">
      <w:pPr>
        <w:pStyle w:val="a3"/>
        <w:jc w:val="both"/>
        <w:rPr>
          <w:rFonts w:ascii="Times New Roman" w:hAnsi="Times New Roman" w:cs="Times New Roman"/>
          <w:sz w:val="28"/>
          <w:szCs w:val="28"/>
          <w:lang w:eastAsia="ru-RU"/>
        </w:rPr>
      </w:pPr>
      <w:r w:rsidRPr="00FE57F2">
        <w:rPr>
          <w:rFonts w:ascii="Times New Roman" w:hAnsi="Times New Roman" w:cs="Times New Roman"/>
          <w:sz w:val="24"/>
          <w:szCs w:val="24"/>
          <w:lang w:eastAsia="ru-RU"/>
        </w:rPr>
        <w:t>3. При проектировании котельной к площади комплекса добавлять от 0,4 до 0,7 га.</w:t>
      </w:r>
      <w:r w:rsidRPr="00FE57F2">
        <w:rPr>
          <w:rFonts w:ascii="Times New Roman" w:hAnsi="Times New Roman" w:cs="Times New Roman"/>
          <w:sz w:val="24"/>
          <w:szCs w:val="24"/>
          <w:lang w:eastAsia="ru-RU"/>
        </w:rPr>
        <w:br/>
      </w:r>
      <w:r w:rsidRPr="009E1AF5">
        <w:rPr>
          <w:lang w:eastAsia="ru-RU"/>
        </w:rPr>
        <w:br/>
      </w:r>
      <w:r w:rsidRPr="00FE57F2">
        <w:rPr>
          <w:rFonts w:ascii="Times New Roman" w:hAnsi="Times New Roman" w:cs="Times New Roman"/>
          <w:sz w:val="28"/>
          <w:szCs w:val="28"/>
          <w:lang w:eastAsia="ru-RU"/>
        </w:rPr>
        <w:t>     </w:t>
      </w:r>
      <w:r>
        <w:rPr>
          <w:rFonts w:ascii="Times New Roman" w:hAnsi="Times New Roman" w:cs="Times New Roman"/>
          <w:sz w:val="28"/>
          <w:szCs w:val="28"/>
          <w:lang w:eastAsia="ru-RU"/>
        </w:rPr>
        <w:tab/>
      </w:r>
      <w:r w:rsidRPr="00FE57F2">
        <w:rPr>
          <w:rFonts w:ascii="Times New Roman" w:hAnsi="Times New Roman" w:cs="Times New Roman"/>
          <w:sz w:val="28"/>
          <w:szCs w:val="28"/>
          <w:lang w:eastAsia="ru-RU"/>
        </w:rPr>
        <w:t xml:space="preserve">10.50. Нормативы минимальной обеспеченности населения пунктами технического осмотра на территории </w:t>
      </w:r>
      <w:r w:rsidRPr="00037D5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Бийск</w:t>
      </w:r>
      <w:r>
        <w:rPr>
          <w:rFonts w:ascii="Times New Roman" w:hAnsi="Times New Roman" w:cs="Times New Roman"/>
          <w:sz w:val="28"/>
          <w:szCs w:val="28"/>
        </w:rPr>
        <w:t>ого</w:t>
      </w:r>
      <w:r w:rsidRPr="00037D5B">
        <w:rPr>
          <w:rFonts w:ascii="Times New Roman" w:hAnsi="Times New Roman" w:cs="Times New Roman"/>
          <w:bCs/>
          <w:sz w:val="28"/>
          <w:szCs w:val="28"/>
        </w:rPr>
        <w:t xml:space="preserve"> </w:t>
      </w:r>
      <w:r w:rsidRPr="00686813">
        <w:rPr>
          <w:rFonts w:ascii="Times New Roman" w:hAnsi="Times New Roman" w:cs="Times New Roman"/>
          <w:bCs/>
          <w:sz w:val="28"/>
          <w:szCs w:val="28"/>
        </w:rPr>
        <w:t>район</w:t>
      </w:r>
      <w:r>
        <w:rPr>
          <w:rFonts w:ascii="Times New Roman" w:hAnsi="Times New Roman" w:cs="Times New Roman"/>
          <w:bCs/>
          <w:sz w:val="28"/>
          <w:szCs w:val="28"/>
        </w:rPr>
        <w:t>а</w:t>
      </w:r>
      <w:r w:rsidRPr="00FE57F2">
        <w:rPr>
          <w:rFonts w:ascii="Times New Roman" w:hAnsi="Times New Roman" w:cs="Times New Roman"/>
          <w:sz w:val="28"/>
          <w:szCs w:val="28"/>
          <w:lang w:eastAsia="ru-RU"/>
        </w:rPr>
        <w:t xml:space="preserve"> Алтайского края в Приложении 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 xml:space="preserve">10.51. Аэродромы и вертодромы следует размещать в соответствии с требованиями </w:t>
      </w:r>
      <w:hyperlink r:id="rId37" w:history="1">
        <w:r w:rsidRPr="00FE57F2">
          <w:rPr>
            <w:rFonts w:ascii="Times New Roman" w:hAnsi="Times New Roman" w:cs="Times New Roman"/>
            <w:sz w:val="28"/>
            <w:szCs w:val="28"/>
            <w:lang w:eastAsia="ru-RU"/>
          </w:rPr>
          <w:t>Федеральных правил использования воздушного пространства Российской Федерации</w:t>
        </w:r>
      </w:hyperlink>
      <w:r w:rsidRPr="00FE57F2">
        <w:rPr>
          <w:rFonts w:ascii="Times New Roman" w:hAnsi="Times New Roman" w:cs="Times New Roman"/>
          <w:sz w:val="28"/>
          <w:szCs w:val="28"/>
          <w:lang w:eastAsia="ru-RU"/>
        </w:rPr>
        <w:t xml:space="preserve">, утвержденных </w:t>
      </w:r>
      <w:hyperlink r:id="rId38" w:history="1">
        <w:r w:rsidRPr="00FE57F2">
          <w:rPr>
            <w:rFonts w:ascii="Times New Roman" w:hAnsi="Times New Roman" w:cs="Times New Roman"/>
            <w:sz w:val="28"/>
            <w:szCs w:val="28"/>
            <w:lang w:eastAsia="ru-RU"/>
          </w:rPr>
          <w:t>постановлением Правительства Российской Федерации от 11.03.2010 N 138</w:t>
        </w:r>
      </w:hyperlink>
      <w:r w:rsidRPr="00FE57F2">
        <w:rPr>
          <w:rFonts w:ascii="Times New Roman" w:hAnsi="Times New Roman" w:cs="Times New Roman"/>
          <w:sz w:val="28"/>
          <w:szCs w:val="28"/>
          <w:lang w:eastAsia="ru-RU"/>
        </w:rPr>
        <w:t>, СП 121.13330.2012, СанПиН 2.2.1/2.1.1.1200-03. Указанные требования должны соблюдаться также при реконструкции существующих и формировании новых жилых, общественно-</w:t>
      </w:r>
      <w:r w:rsidRPr="00FE57F2">
        <w:rPr>
          <w:rFonts w:ascii="Times New Roman" w:hAnsi="Times New Roman" w:cs="Times New Roman"/>
          <w:sz w:val="28"/>
          <w:szCs w:val="28"/>
          <w:lang w:eastAsia="ru-RU"/>
        </w:rPr>
        <w:lastRenderedPageBreak/>
        <w:t>деловых и рекреационных зон поселений в районах действующих аэродромов.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10.52.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10.53. В пределах приаэродромной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10.54. Запрещается размещать в полосах воздушных подходов на удалении не менее 30 км, а вне полос воздушных подходов - не менее 15 км от контрольной точки аэродрома объекты выбросов отходов, животноводческие фермы, скотобойни и другие объекты, способствующие привлечению и массовому скоплению птиц.</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10.55.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 объектов высотой 50 м и более относительно уровня аэродрома (вертодрома);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3) взрывоопасных объектов;</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4) факельных устройств для аварийного сжигания сбрасываемых газов высотой 50 м и более (с учетом возможной высоты выброса пламени);</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5) промышленных и иных предприятий и сооружений, деятельность которых может привести к ухудшению видимости в районе аэродрома (вертодрома).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10.56. 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10.57. Контрольная точка аэродромов располагается вблизи геометрического центра аэродрома:</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при одной взлетно-посадочной полосе (ВПП) - в ее центре;</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при двух параллельных ВПП - в середине прямой, соединяющей их центры;</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при двух непараллельных ВПП - в точке пересечения перпендикуляров, восстановленных из центров ВПП.</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lastRenderedPageBreak/>
        <w:t>10.58.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 xml:space="preserve">10.59. Размещение объектов водного транспорта осуществляется с учетом требований </w:t>
      </w:r>
      <w:r w:rsidRPr="00FE57F2">
        <w:rPr>
          <w:rFonts w:ascii="Times New Roman" w:hAnsi="Times New Roman" w:cs="Times New Roman"/>
          <w:sz w:val="28"/>
          <w:szCs w:val="28"/>
          <w:lang w:eastAsia="ru-RU"/>
        </w:rPr>
        <w:fldChar w:fldCharType="begin"/>
      </w:r>
      <w:r w:rsidRPr="00FE57F2">
        <w:rPr>
          <w:rFonts w:ascii="Times New Roman" w:hAnsi="Times New Roman" w:cs="Times New Roman"/>
          <w:sz w:val="28"/>
          <w:szCs w:val="28"/>
          <w:lang w:eastAsia="ru-RU"/>
        </w:rPr>
        <w:instrText xml:space="preserve"> HYPERLINK "http://docs.cntd.ru/document/901782478" </w:instrText>
      </w:r>
      <w:r w:rsidRPr="00FE57F2">
        <w:rPr>
          <w:rFonts w:ascii="Times New Roman" w:hAnsi="Times New Roman" w:cs="Times New Roman"/>
          <w:sz w:val="28"/>
          <w:szCs w:val="28"/>
          <w:lang w:eastAsia="ru-RU"/>
        </w:rPr>
        <w:fldChar w:fldCharType="separate"/>
      </w:r>
      <w:r w:rsidRPr="00FE57F2">
        <w:rPr>
          <w:rFonts w:ascii="Times New Roman" w:hAnsi="Times New Roman" w:cs="Times New Roman"/>
          <w:sz w:val="28"/>
          <w:szCs w:val="28"/>
          <w:lang w:eastAsia="ru-RU"/>
        </w:rPr>
        <w:t>Кодекса внутреннего водного транспорта Российской Федерации от 07.03.2001 N 24-ФЗ.</w:t>
      </w:r>
      <w:r>
        <w:rPr>
          <w:rFonts w:ascii="Times New Roman" w:hAnsi="Times New Roman" w:cs="Times New Roman"/>
          <w:sz w:val="28"/>
          <w:szCs w:val="28"/>
          <w:lang w:eastAsia="ru-RU"/>
        </w:rPr>
        <w:t xml:space="preserve">  </w:t>
      </w:r>
    </w:p>
    <w:p w:rsidR="00C456BD" w:rsidRDefault="00C456BD" w:rsidP="00C456BD">
      <w:pPr>
        <w:pStyle w:val="a3"/>
        <w:ind w:firstLine="708"/>
        <w:jc w:val="both"/>
        <w:rPr>
          <w:rFonts w:ascii="Times New Roman" w:hAnsi="Times New Roman" w:cs="Times New Roman"/>
          <w:sz w:val="28"/>
          <w:szCs w:val="28"/>
          <w:lang w:eastAsia="ru-RU"/>
        </w:rPr>
      </w:pPr>
      <w:r w:rsidRPr="00FE57F2">
        <w:rPr>
          <w:rFonts w:ascii="Times New Roman" w:hAnsi="Times New Roman" w:cs="Times New Roman"/>
          <w:sz w:val="28"/>
          <w:szCs w:val="28"/>
          <w:lang w:eastAsia="ru-RU"/>
        </w:rPr>
        <w:t>10.60</w:t>
      </w:r>
      <w:r w:rsidRPr="00FE57F2">
        <w:rPr>
          <w:rFonts w:ascii="Times New Roman" w:hAnsi="Times New Roman" w:cs="Times New Roman"/>
          <w:sz w:val="28"/>
          <w:szCs w:val="28"/>
          <w:lang w:eastAsia="ru-RU"/>
        </w:rPr>
        <w:fldChar w:fldCharType="end"/>
      </w:r>
      <w:r w:rsidRPr="00FE57F2">
        <w:rPr>
          <w:rFonts w:ascii="Times New Roman" w:hAnsi="Times New Roman" w:cs="Times New Roman"/>
          <w:sz w:val="28"/>
          <w:szCs w:val="28"/>
          <w:lang w:eastAsia="ru-RU"/>
        </w:rPr>
        <w:t>. Речные порты следует размещать на расстоянии не менее 100 м от жилой застройки. Расстояние от границ специализированных речных портов до жилой застройки следует принимать в соответствии с СанПиН 2.2.1/2.1.1.1200-03.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 м, спортивного - 75 кв. м.</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 Транспорт и улично-дорожная сеть населенных пунктов</w:t>
      </w:r>
    </w:p>
    <w:p w:rsidR="00C456BD" w:rsidRPr="00F136CB"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 Затраты времени в городах на передвижение от мест проживания до мест работы для 90% трудящихся (в один конец) не должны превышать для городов с населением: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более 500 тыс. человек - 40 минут;</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от 250 до 500 тыс. человек - 37 минут;</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от 100 до 250 тыс. человек - 35 минут;</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100 и менее тыс. человек - 30 минут.</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 Для ежедневно приезжающих на работу в город-центр из других поселений указанные нормы затрат времени допускается увеличивать, но не более чем в два раза.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 30 минут. Для промежуточных значений расчетной численности населения городов указанные нормы затрат времени следует интерполировать.</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 xml:space="preserve">11.5. Пропускную способность сети улиц, дорог и транспортных пересечений, число мест хранения автомобилей в городских и сельских </w:t>
      </w:r>
      <w:r w:rsidRPr="00F136CB">
        <w:rPr>
          <w:rFonts w:ascii="Times New Roman" w:hAnsi="Times New Roman" w:cs="Times New Roman"/>
          <w:sz w:val="28"/>
          <w:szCs w:val="28"/>
          <w:lang w:eastAsia="ru-RU"/>
        </w:rPr>
        <w:lastRenderedPageBreak/>
        <w:t>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50 - 100 единиц для городов с населением свыше 100 тыс. человек и 100 - 150 единиц для остальных поселений.</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11.6. Число автомобилей, прибывающих в город из других поселений системы расселения, и транзитных определяется специальным расчетом.</w:t>
      </w:r>
    </w:p>
    <w:p w:rsidR="00C456BD" w:rsidRPr="00F136CB"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11.7.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14.</w:t>
      </w:r>
    </w:p>
    <w:p w:rsidR="00C456BD" w:rsidRPr="00067610" w:rsidRDefault="00C456BD" w:rsidP="00C456BD">
      <w:pPr>
        <w:pStyle w:val="a3"/>
        <w:jc w:val="right"/>
        <w:rPr>
          <w:rFonts w:ascii="Times New Roman" w:hAnsi="Times New Roman" w:cs="Times New Roman"/>
          <w:sz w:val="24"/>
          <w:szCs w:val="24"/>
          <w:lang w:eastAsia="ru-RU"/>
        </w:rPr>
      </w:pPr>
      <w:r w:rsidRPr="00067610">
        <w:rPr>
          <w:rFonts w:ascii="Times New Roman" w:hAnsi="Times New Roman" w:cs="Times New Roman"/>
          <w:sz w:val="24"/>
          <w:szCs w:val="24"/>
          <w:lang w:eastAsia="ru-RU"/>
        </w:rPr>
        <w:t>Таблица 14</w:t>
      </w:r>
    </w:p>
    <w:tbl>
      <w:tblPr>
        <w:tblStyle w:val="a9"/>
        <w:tblW w:w="0" w:type="auto"/>
        <w:tblLook w:val="04A0" w:firstRow="1" w:lastRow="0" w:firstColumn="1" w:lastColumn="0" w:noHBand="0" w:noVBand="1"/>
      </w:tblPr>
      <w:tblGrid>
        <w:gridCol w:w="3085"/>
        <w:gridCol w:w="6486"/>
      </w:tblGrid>
      <w:tr w:rsidR="00C456BD" w:rsidTr="003A4193">
        <w:tc>
          <w:tcPr>
            <w:tcW w:w="308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Категория дорог и улиц</w:t>
            </w:r>
          </w:p>
        </w:tc>
        <w:tc>
          <w:tcPr>
            <w:tcW w:w="648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Основное назначение дорог и улиц</w:t>
            </w:r>
          </w:p>
        </w:tc>
      </w:tr>
      <w:tr w:rsidR="00C456BD" w:rsidTr="003A4193">
        <w:tc>
          <w:tcPr>
            <w:tcW w:w="3085"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648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r>
      <w:tr w:rsidR="00C456BD" w:rsidTr="003A4193">
        <w:tc>
          <w:tcPr>
            <w:tcW w:w="9571" w:type="dxa"/>
            <w:gridSpan w:val="2"/>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дороги</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Скоростного движения</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Регулируемого движения</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C456BD" w:rsidTr="003A4193">
        <w:tc>
          <w:tcPr>
            <w:tcW w:w="9571" w:type="dxa"/>
            <w:gridSpan w:val="2"/>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улицы общегородского значения</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Непрерывного движения</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Регулируемого движения</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C456BD" w:rsidTr="003A4193">
        <w:tc>
          <w:tcPr>
            <w:tcW w:w="9571" w:type="dxa"/>
            <w:gridSpan w:val="2"/>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улицы районного значения</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Транспортно-пешеходные</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транспортная и пешеходная связи между жилыми районами, </w:t>
            </w:r>
            <w:r w:rsidRPr="009E1AF5">
              <w:rPr>
                <w:rFonts w:ascii="Times New Roman" w:eastAsia="Times New Roman" w:hAnsi="Times New Roman" w:cs="Times New Roman"/>
                <w:sz w:val="24"/>
                <w:szCs w:val="24"/>
                <w:lang w:eastAsia="ru-RU"/>
              </w:rPr>
              <w:lastRenderedPageBreak/>
              <w:t>а также между жилыми и промышленными районами, общественными центрами, выходы на другие магистральные улицы</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Пешеходно-транспортные</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пешеходная и транспортная связи (преимущественно общественный пассажирский транспорт) в пределах планировочного района</w:t>
            </w:r>
          </w:p>
        </w:tc>
      </w:tr>
      <w:tr w:rsidR="00C456BD" w:rsidTr="003A4193">
        <w:tc>
          <w:tcPr>
            <w:tcW w:w="9571" w:type="dxa"/>
            <w:gridSpan w:val="2"/>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и дороги местного значения</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в жилой застройке</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и дороги в научно-производственных, промышленных и коммунально-складских зонах (районах)</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Пешеходные улицы и дороги</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пешеходная связь с местами приложения труда, организациями обслуживания, в том числе в пределах общественных центров, местами отдыха и остановочными пунктами общественного транспорта</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Парковые дороги</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транспортная связь в пределах территории парков и лесопарков преимущественно для движения легковых автомобилей</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Проезды</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подъезд транспортных средств к жилым и общественным зданиям, организациям и другим объектам городской застройки внутри районов, микрорайонов, кварталов</w:t>
            </w:r>
          </w:p>
        </w:tc>
      </w:tr>
      <w:tr w:rsidR="00C456BD" w:rsidTr="003A4193">
        <w:tc>
          <w:tcPr>
            <w:tcW w:w="3085"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Велосипедные дорожки</w:t>
            </w:r>
          </w:p>
        </w:tc>
        <w:tc>
          <w:tcPr>
            <w:tcW w:w="6486"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Примечания:</w:t>
      </w:r>
      <w:r w:rsidRPr="00F136CB">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F136CB">
        <w:rPr>
          <w:rFonts w:ascii="Times New Roman" w:hAnsi="Times New Roman" w:cs="Times New Roman"/>
          <w:sz w:val="24"/>
          <w:szCs w:val="24"/>
          <w:lang w:eastAsia="ru-RU"/>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2.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3.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трамвайно-пешеходного, троллейбусно-пешеходного или автобусно-пешеходного движений.</w:t>
      </w:r>
    </w:p>
    <w:p w:rsidR="00C456BD" w:rsidRPr="00F136CB"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4"/>
          <w:szCs w:val="24"/>
          <w:lang w:eastAsia="ru-RU"/>
        </w:rPr>
        <w:t>4. В зоне исторической застройки городов следует предусматривать исключение или сокращение объемов движения наземного транспорта через территорию исторического ядра общегородского центра: устройство обходных магистральных улиц, улиц с ограниченным движением транспорта, пешеходных улиц и зон; размещение стоянок автомобилей преимущественно по периметру этого ядра.</w:t>
      </w:r>
      <w:r w:rsidRPr="00F136CB">
        <w:rPr>
          <w:rFonts w:ascii="Times New Roman" w:hAnsi="Times New Roman" w:cs="Times New Roman"/>
          <w:sz w:val="24"/>
          <w:szCs w:val="24"/>
          <w:lang w:eastAsia="ru-RU"/>
        </w:rPr>
        <w:br/>
      </w:r>
      <w:r w:rsidRPr="00F136CB">
        <w:rPr>
          <w:rFonts w:ascii="Times New Roman" w:hAnsi="Times New Roman" w:cs="Times New Roman"/>
          <w:sz w:val="28"/>
          <w:szCs w:val="28"/>
          <w:lang w:eastAsia="ru-RU"/>
        </w:rPr>
        <w:br/>
      </w:r>
      <w:r w:rsidRPr="00F136CB">
        <w:rPr>
          <w:rFonts w:ascii="Times New Roman" w:hAnsi="Times New Roman" w:cs="Times New Roman"/>
          <w:sz w:val="28"/>
          <w:szCs w:val="28"/>
          <w:lang w:eastAsia="ru-RU"/>
        </w:rPr>
        <w:lastRenderedPageBreak/>
        <w:t>     </w:t>
      </w:r>
      <w:r>
        <w:rPr>
          <w:rFonts w:ascii="Times New Roman" w:hAnsi="Times New Roman" w:cs="Times New Roman"/>
          <w:sz w:val="28"/>
          <w:szCs w:val="28"/>
          <w:lang w:eastAsia="ru-RU"/>
        </w:rPr>
        <w:tab/>
      </w:r>
      <w:r w:rsidRPr="00F136CB">
        <w:rPr>
          <w:rFonts w:ascii="Times New Roman" w:hAnsi="Times New Roman" w:cs="Times New Roman"/>
          <w:sz w:val="28"/>
          <w:szCs w:val="28"/>
          <w:lang w:eastAsia="ru-RU"/>
        </w:rPr>
        <w:t>11.8. Расчетные параметры улиц и дорог городов следует принимать по таблице 15, сельских поселений - по таблице 16.</w:t>
      </w:r>
    </w:p>
    <w:p w:rsidR="00C456BD" w:rsidRPr="00E5678C" w:rsidRDefault="00C456BD" w:rsidP="00C456BD">
      <w:pPr>
        <w:pStyle w:val="a3"/>
        <w:jc w:val="right"/>
        <w:rPr>
          <w:rFonts w:ascii="Times New Roman" w:eastAsia="Times New Roman" w:hAnsi="Times New Roman" w:cs="Times New Roman"/>
          <w:sz w:val="24"/>
          <w:szCs w:val="24"/>
          <w:lang w:eastAsia="ru-RU"/>
        </w:rPr>
      </w:pPr>
      <w:r w:rsidRPr="00E5678C">
        <w:rPr>
          <w:rFonts w:ascii="Times New Roman" w:eastAsia="Times New Roman" w:hAnsi="Times New Roman" w:cs="Times New Roman"/>
          <w:sz w:val="24"/>
          <w:szCs w:val="24"/>
          <w:lang w:eastAsia="ru-RU"/>
        </w:rPr>
        <w:t>Таблица 15</w:t>
      </w:r>
    </w:p>
    <w:tbl>
      <w:tblPr>
        <w:tblStyle w:val="a9"/>
        <w:tblW w:w="0" w:type="auto"/>
        <w:tblLayout w:type="fixed"/>
        <w:tblLook w:val="04A0" w:firstRow="1" w:lastRow="0" w:firstColumn="1" w:lastColumn="0" w:noHBand="0" w:noVBand="1"/>
      </w:tblPr>
      <w:tblGrid>
        <w:gridCol w:w="1809"/>
        <w:gridCol w:w="1276"/>
        <w:gridCol w:w="1134"/>
        <w:gridCol w:w="992"/>
        <w:gridCol w:w="1502"/>
        <w:gridCol w:w="1455"/>
        <w:gridCol w:w="1403"/>
      </w:tblGrid>
      <w:tr w:rsidR="00C456BD" w:rsidRPr="00E5678C" w:rsidTr="003A4193">
        <w:tc>
          <w:tcPr>
            <w:tcW w:w="1809" w:type="dxa"/>
            <w:vAlign w:val="center"/>
          </w:tcPr>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Категория</w:t>
            </w:r>
          </w:p>
          <w:p w:rsidR="00C456BD" w:rsidRPr="00E5678C" w:rsidRDefault="00C456BD" w:rsidP="003A4193">
            <w:pPr>
              <w:pStyle w:val="a3"/>
              <w:jc w:val="center"/>
              <w:rPr>
                <w:lang w:eastAsia="ru-RU"/>
              </w:rPr>
            </w:pPr>
            <w:r w:rsidRPr="00E5678C">
              <w:rPr>
                <w:rFonts w:ascii="Times New Roman" w:hAnsi="Times New Roman" w:cs="Times New Roman"/>
                <w:lang w:eastAsia="ru-RU"/>
              </w:rPr>
              <w:t>дорог и улиц</w:t>
            </w:r>
          </w:p>
        </w:tc>
        <w:tc>
          <w:tcPr>
            <w:tcW w:w="1276" w:type="dxa"/>
            <w:vAlign w:val="center"/>
          </w:tcPr>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Расчетная скорость движения, км/ч</w:t>
            </w:r>
          </w:p>
        </w:tc>
        <w:tc>
          <w:tcPr>
            <w:tcW w:w="1134" w:type="dxa"/>
            <w:vAlign w:val="center"/>
          </w:tcPr>
          <w:p w:rsidR="00C456BD"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Ширина полосы движе</w:t>
            </w:r>
          </w:p>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ния, м</w:t>
            </w:r>
          </w:p>
        </w:tc>
        <w:tc>
          <w:tcPr>
            <w:tcW w:w="992" w:type="dxa"/>
            <w:vAlign w:val="center"/>
          </w:tcPr>
          <w:p w:rsidR="00C456BD"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Число полос движе</w:t>
            </w:r>
          </w:p>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ния</w:t>
            </w:r>
          </w:p>
        </w:tc>
        <w:tc>
          <w:tcPr>
            <w:tcW w:w="1502" w:type="dxa"/>
            <w:vAlign w:val="center"/>
          </w:tcPr>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Наименьший радиус кривых в плане, м</w:t>
            </w:r>
          </w:p>
        </w:tc>
        <w:tc>
          <w:tcPr>
            <w:tcW w:w="1455" w:type="dxa"/>
            <w:vAlign w:val="center"/>
          </w:tcPr>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Наибольший продольный уклон, промилле</w:t>
            </w:r>
          </w:p>
        </w:tc>
        <w:tc>
          <w:tcPr>
            <w:tcW w:w="1403" w:type="dxa"/>
            <w:vAlign w:val="center"/>
          </w:tcPr>
          <w:p w:rsidR="00C456BD" w:rsidRPr="00E5678C" w:rsidRDefault="00C456BD" w:rsidP="003A4193">
            <w:pPr>
              <w:pStyle w:val="a3"/>
              <w:jc w:val="center"/>
              <w:rPr>
                <w:rFonts w:ascii="Times New Roman" w:hAnsi="Times New Roman" w:cs="Times New Roman"/>
                <w:lang w:eastAsia="ru-RU"/>
              </w:rPr>
            </w:pPr>
            <w:r w:rsidRPr="00E5678C">
              <w:rPr>
                <w:rFonts w:ascii="Times New Roman" w:hAnsi="Times New Roman" w:cs="Times New Roman"/>
                <w:lang w:eastAsia="ru-RU"/>
              </w:rPr>
              <w:t>Ширина пешеходной части тротуара, м</w:t>
            </w:r>
          </w:p>
        </w:tc>
      </w:tr>
      <w:tr w:rsidR="00C456BD" w:rsidTr="003A4193">
        <w:tc>
          <w:tcPr>
            <w:tcW w:w="1809"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w:t>
            </w:r>
          </w:p>
        </w:tc>
      </w:tr>
      <w:tr w:rsidR="00C456BD" w:rsidTr="003A4193">
        <w:tc>
          <w:tcPr>
            <w:tcW w:w="9571" w:type="dxa"/>
            <w:gridSpan w:val="7"/>
            <w:vAlign w:val="center"/>
          </w:tcPr>
          <w:p w:rsidR="00C456BD" w:rsidRDefault="00C456BD" w:rsidP="003A4193">
            <w:pPr>
              <w:pStyle w:val="a3"/>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дороги</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скоростного движения</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3,75</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4 - 8</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регулируемого движения</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2 - 6</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9571" w:type="dxa"/>
            <w:gridSpan w:val="7"/>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улицы общегородского значения</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непрерывного движения</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3,75</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4 - 8</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4,5</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регулируемого движения</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4 - 8</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9571" w:type="dxa"/>
            <w:gridSpan w:val="7"/>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Магистральные улицы районного значения</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транспортно-пешеходные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2 - 4</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2,25</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пешеходно-транспортные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125</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9571" w:type="dxa"/>
            <w:gridSpan w:val="7"/>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и дороги местного значения</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в жилой застройке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2 - 3 &lt;*&gt;</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улицы и дороги научно-производственных, промышленных и коммунально-складских районов</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2 - 4</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90</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403" w:type="dxa"/>
            <w:vAlign w:val="center"/>
          </w:tcPr>
          <w:p w:rsidR="00C456BD" w:rsidRPr="009E1AF5" w:rsidRDefault="00C456BD" w:rsidP="003A4193">
            <w:pPr>
              <w:jc w:val="center"/>
              <w:rPr>
                <w:rFonts w:ascii="Times New Roman" w:eastAsia="Times New Roman" w:hAnsi="Times New Roman" w:cs="Times New Roman"/>
                <w:sz w:val="24"/>
                <w:szCs w:val="24"/>
                <w:lang w:eastAsia="ru-RU"/>
              </w:rPr>
            </w:pP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2 - 4</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90</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403" w:type="dxa"/>
            <w:vAlign w:val="center"/>
          </w:tcPr>
          <w:p w:rsidR="00C456BD" w:rsidRPr="009E1AF5" w:rsidRDefault="00C456BD" w:rsidP="003A4193">
            <w:pPr>
              <w:jc w:val="center"/>
              <w:rPr>
                <w:rFonts w:ascii="Times New Roman" w:eastAsia="Times New Roman" w:hAnsi="Times New Roman" w:cs="Times New Roman"/>
                <w:sz w:val="24"/>
                <w:szCs w:val="24"/>
                <w:lang w:eastAsia="ru-RU"/>
              </w:rPr>
            </w:pP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парковые дороги</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75</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80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9571" w:type="dxa"/>
            <w:gridSpan w:val="7"/>
            <w:vAlign w:val="center"/>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Проезды</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основные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2,75</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70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1809" w:type="dxa"/>
          </w:tcPr>
          <w:p w:rsidR="00C456BD" w:rsidRPr="00C908F0" w:rsidRDefault="00C456BD" w:rsidP="003A4193">
            <w:pPr>
              <w:pStyle w:val="a3"/>
              <w:rPr>
                <w:rFonts w:ascii="Times New Roman" w:hAnsi="Times New Roman" w:cs="Times New Roman"/>
                <w:sz w:val="24"/>
                <w:szCs w:val="24"/>
                <w:lang w:eastAsia="ru-RU"/>
              </w:rPr>
            </w:pPr>
            <w:r w:rsidRPr="00C908F0">
              <w:rPr>
                <w:rFonts w:ascii="Times New Roman" w:hAnsi="Times New Roman" w:cs="Times New Roman"/>
                <w:sz w:val="24"/>
                <w:szCs w:val="24"/>
                <w:lang w:eastAsia="ru-RU"/>
              </w:rPr>
              <w:t>второстепен</w:t>
            </w:r>
          </w:p>
          <w:p w:rsidR="00C456BD" w:rsidRPr="00C908F0" w:rsidRDefault="00C456BD" w:rsidP="003A4193">
            <w:pPr>
              <w:pStyle w:val="a3"/>
              <w:rPr>
                <w:rFonts w:ascii="Times New Roman" w:hAnsi="Times New Roman" w:cs="Times New Roman"/>
                <w:sz w:val="24"/>
                <w:szCs w:val="24"/>
                <w:lang w:eastAsia="ru-RU"/>
              </w:rPr>
            </w:pPr>
            <w:r w:rsidRPr="00C908F0">
              <w:rPr>
                <w:rFonts w:ascii="Times New Roman" w:hAnsi="Times New Roman" w:cs="Times New Roman"/>
                <w:sz w:val="24"/>
                <w:szCs w:val="24"/>
                <w:lang w:eastAsia="ru-RU"/>
              </w:rPr>
              <w:t>ные</w:t>
            </w:r>
          </w:p>
        </w:tc>
        <w:tc>
          <w:tcPr>
            <w:tcW w:w="1276"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30</w:t>
            </w:r>
          </w:p>
        </w:tc>
        <w:tc>
          <w:tcPr>
            <w:tcW w:w="1134"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3,50</w:t>
            </w:r>
          </w:p>
        </w:tc>
        <w:tc>
          <w:tcPr>
            <w:tcW w:w="992"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1</w:t>
            </w:r>
          </w:p>
        </w:tc>
        <w:tc>
          <w:tcPr>
            <w:tcW w:w="1502"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25</w:t>
            </w:r>
          </w:p>
        </w:tc>
        <w:tc>
          <w:tcPr>
            <w:tcW w:w="1455"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80</w:t>
            </w:r>
          </w:p>
        </w:tc>
        <w:tc>
          <w:tcPr>
            <w:tcW w:w="1403" w:type="dxa"/>
            <w:vAlign w:val="center"/>
          </w:tcPr>
          <w:p w:rsidR="00C456BD" w:rsidRPr="00C908F0" w:rsidRDefault="00C456BD" w:rsidP="003A4193">
            <w:pPr>
              <w:pStyle w:val="a3"/>
              <w:jc w:val="center"/>
              <w:rPr>
                <w:rFonts w:ascii="Times New Roman" w:hAnsi="Times New Roman" w:cs="Times New Roman"/>
                <w:sz w:val="24"/>
                <w:szCs w:val="24"/>
                <w:lang w:eastAsia="ru-RU"/>
              </w:rPr>
            </w:pPr>
            <w:r w:rsidRPr="00C908F0">
              <w:rPr>
                <w:rFonts w:ascii="Times New Roman" w:hAnsi="Times New Roman" w:cs="Times New Roman"/>
                <w:sz w:val="24"/>
                <w:szCs w:val="24"/>
                <w:lang w:eastAsia="ru-RU"/>
              </w:rPr>
              <w:t>0,75</w:t>
            </w:r>
          </w:p>
        </w:tc>
      </w:tr>
      <w:tr w:rsidR="00C456BD" w:rsidTr="003A4193">
        <w:tc>
          <w:tcPr>
            <w:tcW w:w="9571" w:type="dxa"/>
            <w:gridSpan w:val="7"/>
            <w:vAlign w:val="center"/>
          </w:tcPr>
          <w:p w:rsidR="00C456BD" w:rsidRPr="00C908F0"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Пешеходные улицы</w:t>
            </w:r>
          </w:p>
        </w:tc>
      </w:tr>
      <w:tr w:rsidR="00C456BD"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основные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расчету</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проекту</w:t>
            </w:r>
          </w:p>
        </w:tc>
      </w:tr>
      <w:tr w:rsidR="00C456BD" w:rsidRPr="00617B9F" w:rsidTr="003A4193">
        <w:tc>
          <w:tcPr>
            <w:tcW w:w="1809" w:type="dxa"/>
          </w:tcPr>
          <w:p w:rsidR="00C456BD" w:rsidRPr="00617B9F" w:rsidRDefault="00C456BD" w:rsidP="003A4193">
            <w:pPr>
              <w:pStyle w:val="a3"/>
              <w:rPr>
                <w:rFonts w:ascii="Times New Roman" w:hAnsi="Times New Roman" w:cs="Times New Roman"/>
                <w:sz w:val="24"/>
                <w:szCs w:val="24"/>
                <w:lang w:eastAsia="ru-RU"/>
              </w:rPr>
            </w:pPr>
            <w:r w:rsidRPr="00617B9F">
              <w:rPr>
                <w:rFonts w:ascii="Times New Roman" w:hAnsi="Times New Roman" w:cs="Times New Roman"/>
                <w:sz w:val="24"/>
                <w:szCs w:val="24"/>
                <w:lang w:eastAsia="ru-RU"/>
              </w:rPr>
              <w:t>второстепен</w:t>
            </w:r>
          </w:p>
          <w:p w:rsidR="00C456BD" w:rsidRPr="00617B9F" w:rsidRDefault="00C456BD" w:rsidP="003A4193">
            <w:pPr>
              <w:pStyle w:val="a3"/>
              <w:rPr>
                <w:rFonts w:ascii="Times New Roman" w:hAnsi="Times New Roman" w:cs="Times New Roman"/>
                <w:sz w:val="24"/>
                <w:szCs w:val="24"/>
                <w:lang w:eastAsia="ru-RU"/>
              </w:rPr>
            </w:pPr>
            <w:r w:rsidRPr="00617B9F">
              <w:rPr>
                <w:rFonts w:ascii="Times New Roman" w:hAnsi="Times New Roman" w:cs="Times New Roman"/>
                <w:sz w:val="24"/>
                <w:szCs w:val="24"/>
                <w:lang w:eastAsia="ru-RU"/>
              </w:rPr>
              <w:t>ные</w:t>
            </w:r>
          </w:p>
        </w:tc>
        <w:tc>
          <w:tcPr>
            <w:tcW w:w="1276"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w:t>
            </w:r>
          </w:p>
        </w:tc>
        <w:tc>
          <w:tcPr>
            <w:tcW w:w="1134"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0,75</w:t>
            </w:r>
          </w:p>
        </w:tc>
        <w:tc>
          <w:tcPr>
            <w:tcW w:w="992"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то же</w:t>
            </w:r>
          </w:p>
        </w:tc>
        <w:tc>
          <w:tcPr>
            <w:tcW w:w="1502"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w:t>
            </w:r>
          </w:p>
        </w:tc>
        <w:tc>
          <w:tcPr>
            <w:tcW w:w="1455"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60</w:t>
            </w:r>
          </w:p>
        </w:tc>
        <w:tc>
          <w:tcPr>
            <w:tcW w:w="1403" w:type="dxa"/>
            <w:vAlign w:val="center"/>
          </w:tcPr>
          <w:p w:rsidR="00C456BD" w:rsidRPr="00617B9F" w:rsidRDefault="00C456BD" w:rsidP="003A4193">
            <w:pPr>
              <w:pStyle w:val="a3"/>
              <w:jc w:val="center"/>
              <w:rPr>
                <w:rFonts w:ascii="Times New Roman" w:hAnsi="Times New Roman" w:cs="Times New Roman"/>
                <w:sz w:val="24"/>
                <w:szCs w:val="24"/>
                <w:lang w:eastAsia="ru-RU"/>
              </w:rPr>
            </w:pPr>
            <w:r w:rsidRPr="00617B9F">
              <w:rPr>
                <w:rFonts w:ascii="Times New Roman" w:hAnsi="Times New Roman" w:cs="Times New Roman"/>
                <w:sz w:val="24"/>
                <w:szCs w:val="24"/>
                <w:lang w:eastAsia="ru-RU"/>
              </w:rPr>
              <w:t>то же</w:t>
            </w:r>
          </w:p>
        </w:tc>
      </w:tr>
      <w:tr w:rsidR="00C456BD" w:rsidRPr="00617B9F" w:rsidTr="003A4193">
        <w:tc>
          <w:tcPr>
            <w:tcW w:w="9571" w:type="dxa"/>
            <w:gridSpan w:val="7"/>
          </w:tcPr>
          <w:p w:rsidR="00C456BD" w:rsidRPr="00617B9F" w:rsidRDefault="00C456BD" w:rsidP="003A4193">
            <w:pPr>
              <w:pStyle w:val="a3"/>
              <w:rPr>
                <w:rFonts w:ascii="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Велосипедные дорожки</w:t>
            </w:r>
          </w:p>
        </w:tc>
      </w:tr>
      <w:tr w:rsidR="00C456BD" w:rsidRPr="00617B9F"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обособленные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1 - 2</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RPr="00617B9F" w:rsidTr="003A4193">
        <w:tc>
          <w:tcPr>
            <w:tcW w:w="1809"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изолированные</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13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1,50</w:t>
            </w:r>
          </w:p>
        </w:tc>
        <w:tc>
          <w:tcPr>
            <w:tcW w:w="99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2 - 4</w:t>
            </w:r>
          </w:p>
        </w:tc>
        <w:tc>
          <w:tcPr>
            <w:tcW w:w="1502"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455"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03"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bl>
    <w:p w:rsidR="00C456BD" w:rsidRPr="00F136CB" w:rsidRDefault="00C456BD" w:rsidP="00C456BD">
      <w:pPr>
        <w:pStyle w:val="a3"/>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________________</w:t>
      </w:r>
    </w:p>
    <w:p w:rsidR="00C456BD" w:rsidRDefault="00C456BD" w:rsidP="00C456BD">
      <w:pPr>
        <w:pStyle w:val="a3"/>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&lt;*&gt; С учетом использования одной полосы для стоя</w:t>
      </w:r>
      <w:r>
        <w:rPr>
          <w:rFonts w:ascii="Times New Roman" w:hAnsi="Times New Roman" w:cs="Times New Roman"/>
          <w:sz w:val="24"/>
          <w:szCs w:val="24"/>
          <w:lang w:eastAsia="ru-RU"/>
        </w:rPr>
        <w:t>нок легковых автомобилей.</w:t>
      </w:r>
      <w:r>
        <w:rPr>
          <w:rFonts w:ascii="Times New Roman" w:hAnsi="Times New Roman" w:cs="Times New Roman"/>
          <w:sz w:val="24"/>
          <w:szCs w:val="24"/>
          <w:lang w:eastAsia="ru-RU"/>
        </w:rPr>
        <w:br/>
      </w:r>
    </w:p>
    <w:p w:rsidR="00C456BD" w:rsidRDefault="00C456BD" w:rsidP="00C456BD">
      <w:pPr>
        <w:pStyle w:val="a3"/>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Примечания:</w:t>
      </w:r>
      <w:r w:rsidRPr="00F136CB">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F136CB">
        <w:rPr>
          <w:rFonts w:ascii="Times New Roman" w:hAnsi="Times New Roman" w:cs="Times New Roman"/>
          <w:sz w:val="24"/>
          <w:szCs w:val="24"/>
          <w:lang w:eastAsia="ru-RU"/>
        </w:rP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и дорог в планируемых красных линиях принимается: магистральных дорог - 50 - 75 м; магистральных улиц - 40 - 80 м; улиц и дорог местного значения - 15 - 25 м.</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2. 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3. Для движения автобусов и троллейбусов на магистральных улицах и дорогах в больших и крупных городах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 На магистральных дорогах с преимущественным движением грузовых автомобилей допускается увеличивать ширину полосы движения до 4 м.</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4. В местностях с объемом снегоприноса за зиму более 600 куб. м/м в пределах проезжей части улиц и дорог следует предусматривать полосы шириной до 3 м для складирования снега.</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5. В ширину пешеходной части тротуаров и дорожек не включаются площади, необходимые для размещения киосков, скамеек и т.п.</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6. В местностях с объемом снегоприноса более 200 куб. м/м ширину тротуаров на магистральных улицах следует принимать не менее 3 м.</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7.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8. При непосредственном примыкании тротуаров к стенам зданий, подпорным стенкам или оградам следует увеличивать их ширину не менее чем на 0,5 м.</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9.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и подземного пространства для перспективного строительства.</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10. В малых, средних и больших городах,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w:t>
      </w:r>
    </w:p>
    <w:p w:rsidR="00C456BD" w:rsidRDefault="00C456BD" w:rsidP="00C456BD">
      <w:pPr>
        <w:pStyle w:val="a3"/>
        <w:ind w:firstLine="708"/>
        <w:jc w:val="both"/>
        <w:rPr>
          <w:rFonts w:ascii="Times New Roman" w:hAnsi="Times New Roman" w:cs="Times New Roman"/>
          <w:sz w:val="24"/>
          <w:szCs w:val="24"/>
          <w:lang w:eastAsia="ru-RU"/>
        </w:rPr>
      </w:pPr>
      <w:r w:rsidRPr="00F136CB">
        <w:rPr>
          <w:rFonts w:ascii="Times New Roman" w:hAnsi="Times New Roman" w:cs="Times New Roman"/>
          <w:sz w:val="24"/>
          <w:szCs w:val="24"/>
          <w:lang w:eastAsia="ru-RU"/>
        </w:rPr>
        <w:t>11. В сложившейся малоэтажной жилой застройке городов и сельских населенных пунктов параметры жилых улиц допускается принимать с учетом существующих, при условии обеспечения требований пожарной безопасности.</w:t>
      </w: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Таблица 16</w:t>
      </w:r>
    </w:p>
    <w:tbl>
      <w:tblPr>
        <w:tblStyle w:val="a9"/>
        <w:tblW w:w="0" w:type="auto"/>
        <w:tblLook w:val="04A0" w:firstRow="1" w:lastRow="0" w:firstColumn="1" w:lastColumn="0" w:noHBand="0" w:noVBand="1"/>
      </w:tblPr>
      <w:tblGrid>
        <w:gridCol w:w="2093"/>
        <w:gridCol w:w="1984"/>
        <w:gridCol w:w="1276"/>
        <w:gridCol w:w="1418"/>
        <w:gridCol w:w="1204"/>
        <w:gridCol w:w="1596"/>
      </w:tblGrid>
      <w:tr w:rsidR="00C456BD" w:rsidTr="003A4193">
        <w:tc>
          <w:tcPr>
            <w:tcW w:w="2093"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Категория сельских улиц и дорог</w:t>
            </w:r>
          </w:p>
        </w:tc>
        <w:tc>
          <w:tcPr>
            <w:tcW w:w="1984"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Основное назначение</w:t>
            </w:r>
          </w:p>
        </w:tc>
        <w:tc>
          <w:tcPr>
            <w:tcW w:w="1276"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Расчетная скорость движения, км/ч</w:t>
            </w:r>
          </w:p>
        </w:tc>
        <w:tc>
          <w:tcPr>
            <w:tcW w:w="1418"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Ширина полосы движения, м</w:t>
            </w:r>
          </w:p>
        </w:tc>
        <w:tc>
          <w:tcPr>
            <w:tcW w:w="1204"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Число полос движения</w:t>
            </w:r>
          </w:p>
        </w:tc>
        <w:tc>
          <w:tcPr>
            <w:tcW w:w="1596" w:type="dxa"/>
          </w:tcPr>
          <w:p w:rsidR="00C456BD" w:rsidRPr="00F136CB" w:rsidRDefault="00C456BD" w:rsidP="003A4193">
            <w:pPr>
              <w:spacing w:before="100" w:beforeAutospacing="1" w:after="100" w:afterAutospacing="1"/>
              <w:jc w:val="center"/>
              <w:rPr>
                <w:rFonts w:ascii="Times New Roman" w:eastAsia="Times New Roman" w:hAnsi="Times New Roman" w:cs="Times New Roman"/>
                <w:lang w:eastAsia="ru-RU"/>
              </w:rPr>
            </w:pPr>
            <w:r w:rsidRPr="00F136CB">
              <w:rPr>
                <w:rFonts w:ascii="Times New Roman" w:eastAsia="Times New Roman" w:hAnsi="Times New Roman" w:cs="Times New Roman"/>
                <w:lang w:eastAsia="ru-RU"/>
              </w:rPr>
              <w:t>Ширина пешеходной части тротуара, м</w:t>
            </w:r>
          </w:p>
        </w:tc>
      </w:tr>
      <w:tr w:rsidR="00C456BD" w:rsidTr="003A4193">
        <w:tc>
          <w:tcPr>
            <w:tcW w:w="209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198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27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141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120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w:t>
            </w:r>
          </w:p>
        </w:tc>
        <w:tc>
          <w:tcPr>
            <w:tcW w:w="159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 xml:space="preserve">Поселковая </w:t>
            </w:r>
            <w:r w:rsidRPr="009E1AF5">
              <w:rPr>
                <w:rFonts w:ascii="Times New Roman" w:eastAsia="Times New Roman" w:hAnsi="Times New Roman" w:cs="Times New Roman"/>
                <w:sz w:val="24"/>
                <w:szCs w:val="24"/>
                <w:lang w:eastAsia="ru-RU"/>
              </w:rPr>
              <w:lastRenderedPageBreak/>
              <w:t>дорога</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 xml:space="preserve">связь сельского </w:t>
            </w:r>
            <w:r w:rsidRPr="009E1AF5">
              <w:rPr>
                <w:rFonts w:ascii="Times New Roman" w:eastAsia="Times New Roman" w:hAnsi="Times New Roman" w:cs="Times New Roman"/>
                <w:sz w:val="24"/>
                <w:szCs w:val="24"/>
                <w:lang w:eastAsia="ru-RU"/>
              </w:rPr>
              <w:lastRenderedPageBreak/>
              <w:t>поселения с внешними дорогами общей сети</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60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lastRenderedPageBreak/>
              <w:t>Главная улица</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связь жилых территорий с общественным центром</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2 - 3</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1,5 - 2,25</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Улица в жилой застройке</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основная</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связь внутри жилых территорий с главной улицей по направлениям с интенсивным движением</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1,0 - 1,5</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второстепенная (переулок)</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связь между основными жилыми улицами</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2,75</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проезд</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связь жилых домов, расположенных в глубине квартала, с улицей</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2,75 - 3,0</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0 - 1,0</w:t>
            </w:r>
          </w:p>
        </w:tc>
      </w:tr>
      <w:tr w:rsidR="00C456BD" w:rsidTr="003A4193">
        <w:tc>
          <w:tcPr>
            <w:tcW w:w="20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Хозяйственный проезд, скотопрогон</w:t>
            </w:r>
          </w:p>
        </w:tc>
        <w:tc>
          <w:tcPr>
            <w:tcW w:w="1984"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прогон личного скота и проезд грузового транспорта к приусадебным участкам</w:t>
            </w:r>
          </w:p>
        </w:tc>
        <w:tc>
          <w:tcPr>
            <w:tcW w:w="127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1418"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4,5</w:t>
            </w:r>
          </w:p>
        </w:tc>
        <w:tc>
          <w:tcPr>
            <w:tcW w:w="1204"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1596" w:type="dxa"/>
            <w:vAlign w:val="center"/>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bl>
    <w:p w:rsidR="00C456BD"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11.9. 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не менее 25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11.10.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11.11.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11.12.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тротуаров - 0,5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проезжей части, опор, деревьев - 0,75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стоянок автомобилей и остановок общественного транспорта - 1,5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11.13.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11.14. Радиусы закругления проезжей части улиц и дорог по кромке тротуаров и разделительных полос следует принимать не менее:</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для магистральных улиц и дорог регулируемого движения - 8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местного значения - 5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на транспортных площадях - 12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11.15.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6 м, на транспортных площадях - 8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11.16.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11.17.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и 40 км/ч соответственно 8 x 40 м и 10 x 50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11.18.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11.19.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11.20. В местах размещения домов для престарелых и инвалидов, медицинских организаций и других организаций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5 см; не допускаются крутые (более 100 промилле) короткие рампы, а также продольные уклоны тротуаров и пешеходных дорог более 50 промилле. На путях с уклонами 30 - 60 промилле необходимо не реже чем через 100 м устраивать горизонтальные участки длиной не менее 5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11.22. Пешеходные переходы в разных уровнях, оборудованные лестницами и пандусами, следует предусматривать с интервалом: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400 - 800 м - на дорогах скоростного движения, линиях скоростного трамвая и железных дорогах;</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300 - 400 м - на магистральных улицах непрерывного движения.</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11.23. 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чел./час.</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11.24.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11.25.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при норме наполнения подвижного состава на расчетный срок 4 чел./кв. м свободной площади пола пассажирского салона для обычных видов наземного транспорта и 3 чел./кв. м - для скоростного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11.26.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11.27.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11.28. В зоне исторической застройки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11.29. Через межмагистральные территории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- 40 км/ч.</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11.30. 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км/кв. км. В центральных районах крупных городов плотность этой сети допускается увеличивать до 4,5 км/кв. км.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11.31. Дальность пешеходных подходов до ближайшей остановки общественного пассажирского транспорта следует принимать не более 500 м.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11.32.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11.33. В районах индивидуальной усадебной жилой застройки дальность пешеходных подходов к ближайшей остановке общественного транспорта может быть увеличена в больших и крупных городах до 600 м, в малых и средних - до 800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11.34.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троллейбусов и трамваев - 400 - 600 м, экспресс-автобусов и скоростных трамваев - 800 - 1200 м, электрифицированных железных дорог - 1500 - 2000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11.35. В пересадочных узлах независимо от величины расчетных пассажиропотоков время передвижения на пересадку пассажиров не должно превышать 3 минут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чел./кв. м - при одностороннем движении, 0,8 чел./кв. м - при встречном движении, 0,5 чел./кв. м - при устройстве распределительных площадок в местах пересечения.</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11.36.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 а в районах реконструкции или с неблагоприятной гидрогеологической обстановкой - не более 1500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11.37. 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жилых районов - 25%;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промышленных и коммунально-складских зон (районов) - 25%;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общегородских и специализированных центров - 5%;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зон массового кратковременного отдыха - 15%.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11.38. Расчетное число машино-мест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И.</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11.39.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11.40.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мотоциклы и мотороллеры с колясками, мотоколяски - 0,5;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мотоциклы и мотороллеры без колясок - 0,25;</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мопеды и велосипеды - 0,1.</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11.41.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Подземные автостоянки допускается размещать также на незастроенной территории (под проездами, улицами, площадями, скверами, газонами и др.).</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11.42. На территории жилых районов и микрорайонов в больших и крупных городах следует предусматривать места для хранения автомобилей в подземных, надземных гаражах-стоянках и открытых площадках из расчета не менее 15% расчетного количества легковых автомобилей на 1 тыс. жителей.</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F136CB">
        <w:rPr>
          <w:rFonts w:ascii="Times New Roman" w:hAnsi="Times New Roman" w:cs="Times New Roman"/>
          <w:sz w:val="28"/>
          <w:szCs w:val="28"/>
          <w:lang w:eastAsia="ru-RU"/>
        </w:rPr>
        <w:t>1.43. Гаражи для легковых автомобилей, встроенные или встроенно-пристроенные к жилым и общественным зданиям (за исключением дошкольных образовательных и общеобразовательных организаций и лечебно-профилактических медицинских организаций со стационаром), необходимо предусматривать в соответствии с требованиями СП 54.13330.2011 и СП 118.13330.2012.</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11.44. Гаражи боксового типа для постоянного хранения автомобилей и других мототранспортных средств, принадлежащих инвалидам, следует предусматривать в радиусе пешеходной доступности не более 200 м от входов в жилые дома. Число мест принимается по заданию на проектирование.</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11.45. В районах с неблагоприятной гидрогеологической обстановкой, ограничивающей или исключающей возможность устройства подземных гаражей, требование пункта 11.42 следует обеспечивать путем строительства наземных или наземно-подземных сооружений с последующей обсыпкой грунтом и использованием земляной кровли для спортивных и хозяйственных площадок.</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11.46. Расстояние пешеходных подходов от стоянок для временного хранения легковых автомобилей следует принимать не более:</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входов в жилые дома - 100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пассажирских помещений вокзалов, входов в места крупных организаций торговли и общественного питания - 150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прочих организаций и предприятий обслуживания населения и административных зданий - 250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до входов в парки, на выставки и стадионы - 400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11.47. Нормы расчета стоянок легковых автомобилей допускается принимать в соответствии с Приложением И (таблица И-1).</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11.48. Расчетные показатели машино-мест для постоянного и временного хранения автомобилей, а также показатели обеспечения местами хранения автомобилей в зависимости от типов жилых домов следует определять в соответствии с Приложением И (таблицы И-2 и И-4). Размер земельных участков гаражей и стоянок легковых автомобилей в зависимости от их этажности следует принимать на одно машино-место в соответствии с Приложением И (таблица И-3).</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11.49.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11.50. Наименьшие расстояния до въездов в гаражи и выездов из них следует принимать: от перекрестков магистральных улиц - 50 м, улиц местного значения - 20 м, от остановочных пунктов общественного пассажирского транспорта - 30 м.</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11.51. Въезды в подземные гаражи легковых автомобилей и выезды из них следует принимать в соответствии с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11.52. Гаражи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Приложению К.</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lastRenderedPageBreak/>
        <w:t>11.53.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СП 113.13330.2012.</w:t>
      </w:r>
    </w:p>
    <w:p w:rsidR="00C456BD" w:rsidRDefault="00C456BD" w:rsidP="00C456BD">
      <w:pPr>
        <w:pStyle w:val="a3"/>
        <w:ind w:firstLine="708"/>
        <w:jc w:val="both"/>
        <w:rPr>
          <w:rFonts w:ascii="Times New Roman" w:hAnsi="Times New Roman" w:cs="Times New Roman"/>
          <w:sz w:val="28"/>
          <w:szCs w:val="28"/>
          <w:lang w:eastAsia="ru-RU"/>
        </w:rPr>
      </w:pPr>
      <w:r w:rsidRPr="00F136CB">
        <w:rPr>
          <w:rFonts w:ascii="Times New Roman" w:hAnsi="Times New Roman" w:cs="Times New Roman"/>
          <w:sz w:val="28"/>
          <w:szCs w:val="28"/>
          <w:lang w:eastAsia="ru-RU"/>
        </w:rPr>
        <w:t>11.54. Санитарные разрывы от мест хранения и обслуживания легкового автотранспорта до объектов застройки следует принимать с учетом требований СанПиН 2.2.1/2.1.1.1200-03 в соответствии с таблицей 17.</w:t>
      </w:r>
    </w:p>
    <w:p w:rsidR="00C456BD" w:rsidRDefault="00C456BD" w:rsidP="00C456BD">
      <w:pPr>
        <w:pStyle w:val="a3"/>
        <w:ind w:firstLine="708"/>
        <w:jc w:val="right"/>
        <w:rPr>
          <w:rFonts w:ascii="Times New Roman" w:hAnsi="Times New Roman" w:cs="Times New Roman"/>
          <w:sz w:val="28"/>
          <w:szCs w:val="28"/>
          <w:lang w:eastAsia="ru-RU"/>
        </w:rPr>
      </w:pPr>
    </w:p>
    <w:p w:rsidR="00C456BD" w:rsidRDefault="00C456BD" w:rsidP="00C456BD">
      <w:pPr>
        <w:pStyle w:val="a3"/>
        <w:ind w:firstLine="708"/>
        <w:jc w:val="right"/>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Таблица 17</w:t>
      </w:r>
    </w:p>
    <w:tbl>
      <w:tblPr>
        <w:tblStyle w:val="a9"/>
        <w:tblW w:w="0" w:type="auto"/>
        <w:tblLook w:val="04A0" w:firstRow="1" w:lastRow="0" w:firstColumn="1" w:lastColumn="0" w:noHBand="0" w:noVBand="1"/>
      </w:tblPr>
      <w:tblGrid>
        <w:gridCol w:w="3918"/>
        <w:gridCol w:w="1010"/>
        <w:gridCol w:w="1009"/>
        <w:gridCol w:w="1211"/>
        <w:gridCol w:w="1211"/>
        <w:gridCol w:w="1212"/>
      </w:tblGrid>
      <w:tr w:rsidR="00C456BD" w:rsidTr="003A4193">
        <w:tc>
          <w:tcPr>
            <w:tcW w:w="3918"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Объекты, до которых исчисляется санитарный разрыв</w:t>
            </w:r>
          </w:p>
        </w:tc>
        <w:tc>
          <w:tcPr>
            <w:tcW w:w="5653" w:type="dxa"/>
            <w:gridSpan w:val="5"/>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Расстояние, м</w:t>
            </w:r>
          </w:p>
        </w:tc>
      </w:tr>
      <w:tr w:rsidR="00C456BD" w:rsidTr="003A4193">
        <w:tc>
          <w:tcPr>
            <w:tcW w:w="3918" w:type="dxa"/>
          </w:tcPr>
          <w:p w:rsidR="00C456BD" w:rsidRDefault="00C456BD" w:rsidP="003A4193">
            <w:pPr>
              <w:pStyle w:val="a3"/>
              <w:jc w:val="right"/>
              <w:rPr>
                <w:rFonts w:ascii="Times New Roman" w:eastAsia="Times New Roman" w:hAnsi="Times New Roman" w:cs="Times New Roman"/>
                <w:sz w:val="24"/>
                <w:szCs w:val="24"/>
                <w:lang w:eastAsia="ru-RU"/>
              </w:rPr>
            </w:pPr>
          </w:p>
        </w:tc>
        <w:tc>
          <w:tcPr>
            <w:tcW w:w="5653" w:type="dxa"/>
            <w:gridSpan w:val="5"/>
          </w:tcPr>
          <w:p w:rsidR="00C456BD" w:rsidRDefault="00C456BD" w:rsidP="003A4193">
            <w:pPr>
              <w:pStyle w:val="a3"/>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открытые автостоянки и паркинги вместимостью, машиномест</w:t>
            </w:r>
          </w:p>
        </w:tc>
      </w:tr>
      <w:tr w:rsidR="00C456BD" w:rsidTr="003A4193">
        <w:tc>
          <w:tcPr>
            <w:tcW w:w="3918" w:type="dxa"/>
          </w:tcPr>
          <w:p w:rsidR="00C456BD" w:rsidRDefault="00C456BD" w:rsidP="003A4193">
            <w:pPr>
              <w:pStyle w:val="a3"/>
              <w:jc w:val="right"/>
              <w:rPr>
                <w:rFonts w:ascii="Times New Roman" w:eastAsia="Times New Roman" w:hAnsi="Times New Roman" w:cs="Times New Roman"/>
                <w:sz w:val="24"/>
                <w:szCs w:val="24"/>
                <w:lang w:eastAsia="ru-RU"/>
              </w:rPr>
            </w:pPr>
          </w:p>
        </w:tc>
        <w:tc>
          <w:tcPr>
            <w:tcW w:w="10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и менее</w:t>
            </w:r>
          </w:p>
        </w:tc>
        <w:tc>
          <w:tcPr>
            <w:tcW w:w="10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11 - 50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51 - 100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101 - 300</w:t>
            </w:r>
          </w:p>
        </w:tc>
        <w:tc>
          <w:tcPr>
            <w:tcW w:w="121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свыше 300</w:t>
            </w:r>
          </w:p>
        </w:tc>
      </w:tr>
      <w:tr w:rsidR="00C456BD" w:rsidTr="003A4193">
        <w:tc>
          <w:tcPr>
            <w:tcW w:w="39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Фасады жилых домов и торцы с окнами</w:t>
            </w:r>
          </w:p>
        </w:tc>
        <w:tc>
          <w:tcPr>
            <w:tcW w:w="10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0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c>
          <w:tcPr>
            <w:tcW w:w="121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r w:rsidR="00C456BD" w:rsidTr="003A4193">
        <w:tc>
          <w:tcPr>
            <w:tcW w:w="39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Торцы жилых домов без окон</w:t>
            </w:r>
          </w:p>
        </w:tc>
        <w:tc>
          <w:tcPr>
            <w:tcW w:w="10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0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21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r>
      <w:tr w:rsidR="00C456BD" w:rsidTr="003A4193">
        <w:tc>
          <w:tcPr>
            <w:tcW w:w="39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Территории дошкольных образовательных и общеобразовательных организаций, ПТУ, техникумов, площадок для отдыха, игр и спорта</w:t>
            </w:r>
          </w:p>
        </w:tc>
        <w:tc>
          <w:tcPr>
            <w:tcW w:w="10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0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21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r w:rsidR="00C456BD" w:rsidTr="003A4193">
        <w:tc>
          <w:tcPr>
            <w:tcW w:w="391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Территории лечебно-профилактических медицинских организаций, открытые спортивные сооружения общего пользования, места отдыха населения (сады, скверы, парки)</w:t>
            </w:r>
          </w:p>
        </w:tc>
        <w:tc>
          <w:tcPr>
            <w:tcW w:w="10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0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расчетам</w:t>
            </w:r>
          </w:p>
        </w:tc>
        <w:tc>
          <w:tcPr>
            <w:tcW w:w="121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расчетам</w:t>
            </w:r>
          </w:p>
        </w:tc>
        <w:tc>
          <w:tcPr>
            <w:tcW w:w="121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 расчетам</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Примечания:</w:t>
      </w:r>
      <w:r w:rsidRPr="003A3D66">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3A3D66">
        <w:rPr>
          <w:rFonts w:ascii="Times New Roman" w:hAnsi="Times New Roman" w:cs="Times New Roman"/>
          <w:sz w:val="24"/>
          <w:szCs w:val="24"/>
          <w:lang w:eastAsia="ru-RU"/>
        </w:rPr>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3. Наземные гаражи-стоянки, паркинги, автостоянки вместимостью свыше 500 машино-мест следует размещать на территории промышленных и коммунально-складских зон.</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4. Для подземных, полуподземных и обвалованных гаражей-стоянок регламентируется лишь расстояние от въезда - выезда и от вентиляционных шахт до территории дошкольных образовательных и общеобразовательных организаций, лечебно-профилактических медицинских организаций, жилых домов, площадок отдыха и др., которое должно составлять не менее 15 м.</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lastRenderedPageBreak/>
        <w:t>5. Разрыв от проездов автотранспорта из гаражей-стоянок, паркингов, автостоянок до нормируемых объектов должен быть не менее 7 м.</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6. Вентиляционные 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 - выездов, проездов, при условии озеленения эксплуатируемой кровли и обеспечении предельно допустимой концентрации в устье выброса в атмосферу.</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9. Разрыв от территорий подземных гаражей-стоянок не лимитируется.</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10. Требования, отнесенные к подземным гаражам, распространяются на размещение обвалованных гаражей-стоянок.</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11. Для гостевых автостоянок жилых домов разрывы не устанавливаются.</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12. Разрывы, приведенные в таблице 17, могут приниматься с учетом интерполяции.</w:t>
      </w:r>
    </w:p>
    <w:p w:rsidR="00C456BD" w:rsidRPr="003A3D66" w:rsidRDefault="00C456BD" w:rsidP="00C456BD">
      <w:pPr>
        <w:pStyle w:val="a3"/>
        <w:ind w:firstLine="708"/>
        <w:jc w:val="both"/>
        <w:rPr>
          <w:rFonts w:ascii="Times New Roman" w:hAnsi="Times New Roman" w:cs="Times New Roman"/>
          <w:sz w:val="28"/>
          <w:szCs w:val="28"/>
          <w:lang w:eastAsia="ru-RU"/>
        </w:rPr>
      </w:pPr>
      <w:r w:rsidRPr="003A3D66">
        <w:rPr>
          <w:rFonts w:ascii="Times New Roman" w:hAnsi="Times New Roman" w:cs="Times New Roman"/>
          <w:sz w:val="24"/>
          <w:szCs w:val="24"/>
          <w:lang w:eastAsia="ru-RU"/>
        </w:rPr>
        <w:t>13. Санитарный разрыв от станций технического обслуживания (осмотра) при числе постов до 5 (без малярно-жестяных работ) - 50 м, от 5 до 10 - 100 м. Санитарный разрыв от моек автомобилей при количестве постов до 2 - 50 м, от 2 до 5 - 100 м.</w:t>
      </w:r>
      <w:r w:rsidRPr="003A3D66">
        <w:rPr>
          <w:rFonts w:ascii="Times New Roman" w:hAnsi="Times New Roman" w:cs="Times New Roman"/>
          <w:sz w:val="24"/>
          <w:szCs w:val="24"/>
          <w:lang w:eastAsia="ru-RU"/>
        </w:rPr>
        <w:br/>
      </w:r>
      <w:r w:rsidRPr="009E1AF5">
        <w:rPr>
          <w:lang w:eastAsia="ru-RU"/>
        </w:rPr>
        <w:br/>
      </w:r>
      <w:r w:rsidRPr="003A3D66">
        <w:rPr>
          <w:rFonts w:ascii="Times New Roman" w:hAnsi="Times New Roman" w:cs="Times New Roman"/>
          <w:sz w:val="28"/>
          <w:szCs w:val="28"/>
          <w:lang w:eastAsia="ru-RU"/>
        </w:rPr>
        <w:t>     </w:t>
      </w:r>
      <w:r>
        <w:rPr>
          <w:rFonts w:ascii="Times New Roman" w:hAnsi="Times New Roman" w:cs="Times New Roman"/>
          <w:sz w:val="28"/>
          <w:szCs w:val="28"/>
          <w:lang w:eastAsia="ru-RU"/>
        </w:rPr>
        <w:tab/>
      </w:r>
      <w:r w:rsidRPr="003A3D66">
        <w:rPr>
          <w:rFonts w:ascii="Times New Roman" w:hAnsi="Times New Roman" w:cs="Times New Roman"/>
          <w:sz w:val="28"/>
          <w:szCs w:val="28"/>
          <w:lang w:eastAsia="ru-RU"/>
        </w:rPr>
        <w:t xml:space="preserve">11.55.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39" w:history="1">
        <w:r w:rsidRPr="003A3D66">
          <w:rPr>
            <w:rFonts w:ascii="Times New Roman" w:hAnsi="Times New Roman" w:cs="Times New Roman"/>
            <w:sz w:val="28"/>
            <w:szCs w:val="28"/>
            <w:lang w:eastAsia="ru-RU"/>
          </w:rPr>
          <w:t>Федерального закона от 22.07.2008 N 123-ФЗ "Технический регламент о требованиях пожарной безопасности"</w:t>
        </w:r>
      </w:hyperlink>
      <w:r w:rsidRPr="003A3D66">
        <w:rPr>
          <w:rFonts w:ascii="Times New Roman" w:hAnsi="Times New Roman" w:cs="Times New Roman"/>
          <w:sz w:val="28"/>
          <w:szCs w:val="28"/>
          <w:lang w:eastAsia="ru-RU"/>
        </w:rPr>
        <w:t xml:space="preserve"> и в соответствии с таблицей 18.</w:t>
      </w:r>
    </w:p>
    <w:p w:rsidR="00C456BD" w:rsidRDefault="00C456BD" w:rsidP="00C456BD">
      <w:pPr>
        <w:pStyle w:val="a3"/>
        <w:jc w:val="right"/>
        <w:rPr>
          <w:rFonts w:ascii="Times New Roman" w:hAnsi="Times New Roman" w:cs="Times New Roman"/>
          <w:sz w:val="24"/>
          <w:szCs w:val="24"/>
          <w:lang w:eastAsia="ru-RU"/>
        </w:rPr>
      </w:pPr>
      <w:r w:rsidRPr="00F61B8F">
        <w:rPr>
          <w:rFonts w:ascii="Times New Roman" w:hAnsi="Times New Roman" w:cs="Times New Roman"/>
          <w:sz w:val="24"/>
          <w:szCs w:val="24"/>
          <w:lang w:eastAsia="ru-RU"/>
        </w:rPr>
        <w:t>Таблица 18</w:t>
      </w:r>
    </w:p>
    <w:tbl>
      <w:tblPr>
        <w:tblStyle w:val="a9"/>
        <w:tblW w:w="0" w:type="auto"/>
        <w:tblLook w:val="04A0" w:firstRow="1" w:lastRow="0" w:firstColumn="1" w:lastColumn="0" w:noHBand="0" w:noVBand="1"/>
      </w:tblPr>
      <w:tblGrid>
        <w:gridCol w:w="3652"/>
        <w:gridCol w:w="992"/>
        <w:gridCol w:w="1134"/>
        <w:gridCol w:w="851"/>
        <w:gridCol w:w="709"/>
        <w:gridCol w:w="1116"/>
        <w:gridCol w:w="1117"/>
      </w:tblGrid>
      <w:tr w:rsidR="00C456BD" w:rsidTr="003A4193">
        <w:tc>
          <w:tcPr>
            <w:tcW w:w="365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Здания, до которых определяются противопожарные расстояния</w:t>
            </w:r>
          </w:p>
        </w:tc>
        <w:tc>
          <w:tcPr>
            <w:tcW w:w="5919" w:type="dxa"/>
            <w:gridSpan w:val="6"/>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Противопожарные расстояния до соседних зданий, м</w:t>
            </w:r>
          </w:p>
        </w:tc>
      </w:tr>
      <w:tr w:rsidR="00C456BD" w:rsidTr="003A4193">
        <w:tc>
          <w:tcPr>
            <w:tcW w:w="3652" w:type="dxa"/>
          </w:tcPr>
          <w:p w:rsidR="00C456BD" w:rsidRDefault="00C456BD" w:rsidP="003A4193">
            <w:pPr>
              <w:pStyle w:val="a3"/>
              <w:jc w:val="right"/>
              <w:rPr>
                <w:rFonts w:ascii="Times New Roman" w:hAnsi="Times New Roman" w:cs="Times New Roman"/>
                <w:sz w:val="24"/>
                <w:szCs w:val="24"/>
                <w:lang w:eastAsia="ru-RU"/>
              </w:rPr>
            </w:pPr>
          </w:p>
        </w:tc>
        <w:tc>
          <w:tcPr>
            <w:tcW w:w="3686" w:type="dxa"/>
            <w:gridSpan w:val="4"/>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коллективных гаражей и организованных открытых автостоянок при числе легковых автомобилей</w:t>
            </w:r>
          </w:p>
        </w:tc>
        <w:tc>
          <w:tcPr>
            <w:tcW w:w="2233" w:type="dxa"/>
            <w:gridSpan w:val="2"/>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станций технического обслуживания автомобилей при числе постов</w:t>
            </w:r>
          </w:p>
        </w:tc>
      </w:tr>
      <w:tr w:rsidR="00C456BD" w:rsidTr="003A4193">
        <w:tc>
          <w:tcPr>
            <w:tcW w:w="3652" w:type="dxa"/>
          </w:tcPr>
          <w:p w:rsidR="00C456BD" w:rsidRDefault="00C456BD" w:rsidP="003A4193">
            <w:pPr>
              <w:pStyle w:val="a3"/>
              <w:jc w:val="right"/>
              <w:rPr>
                <w:rFonts w:ascii="Times New Roman" w:hAnsi="Times New Roman" w:cs="Times New Roman"/>
                <w:sz w:val="24"/>
                <w:szCs w:val="24"/>
                <w:lang w:eastAsia="ru-RU"/>
              </w:rPr>
            </w:pPr>
          </w:p>
        </w:tc>
        <w:tc>
          <w:tcPr>
            <w:tcW w:w="9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и менее</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11 - 50</w:t>
            </w:r>
          </w:p>
        </w:tc>
        <w:tc>
          <w:tcPr>
            <w:tcW w:w="85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51 - 100</w:t>
            </w:r>
          </w:p>
        </w:tc>
        <w:tc>
          <w:tcPr>
            <w:tcW w:w="7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101 - 300</w:t>
            </w:r>
          </w:p>
        </w:tc>
        <w:tc>
          <w:tcPr>
            <w:tcW w:w="111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 и менее</w:t>
            </w:r>
          </w:p>
        </w:tc>
        <w:tc>
          <w:tcPr>
            <w:tcW w:w="111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11 - 30</w:t>
            </w:r>
          </w:p>
        </w:tc>
      </w:tr>
      <w:tr w:rsidR="00C456BD" w:rsidTr="003A4193">
        <w:tc>
          <w:tcPr>
            <w:tcW w:w="3652"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Общественные здания</w:t>
            </w:r>
          </w:p>
        </w:tc>
        <w:tc>
          <w:tcPr>
            <w:tcW w:w="9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10(12)</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10(12)</w:t>
            </w:r>
          </w:p>
        </w:tc>
        <w:tc>
          <w:tcPr>
            <w:tcW w:w="85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7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11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11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r>
      <w:tr w:rsidR="00C456BD" w:rsidTr="003A4193">
        <w:tc>
          <w:tcPr>
            <w:tcW w:w="3652"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Границы земельных участков дошкольных образовательных и общеобразовательных организаций</w:t>
            </w:r>
          </w:p>
        </w:tc>
        <w:tc>
          <w:tcPr>
            <w:tcW w:w="9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85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7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11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11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r w:rsidR="00C456BD" w:rsidTr="003A4193">
        <w:tc>
          <w:tcPr>
            <w:tcW w:w="3652"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Границы земельных участков лечебно-профилактических медицинских организаций</w:t>
            </w:r>
          </w:p>
        </w:tc>
        <w:tc>
          <w:tcPr>
            <w:tcW w:w="992"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1134"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851"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7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116"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c>
          <w:tcPr>
            <w:tcW w:w="111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Примечания:</w:t>
      </w:r>
      <w:r w:rsidRPr="003A3D66">
        <w:rPr>
          <w:rFonts w:ascii="Times New Roman" w:hAnsi="Times New Roman" w:cs="Times New Roman"/>
          <w:sz w:val="24"/>
          <w:szCs w:val="24"/>
          <w:lang w:eastAsia="ru-RU"/>
        </w:rPr>
        <w:br/>
        <w:t>    </w:t>
      </w:r>
      <w:r>
        <w:rPr>
          <w:rFonts w:ascii="Times New Roman" w:hAnsi="Times New Roman" w:cs="Times New Roman"/>
          <w:sz w:val="24"/>
          <w:szCs w:val="24"/>
          <w:lang w:eastAsia="ru-RU"/>
        </w:rPr>
        <w:tab/>
        <w:t>1</w:t>
      </w:r>
      <w:r w:rsidRPr="003A3D66">
        <w:rPr>
          <w:rFonts w:ascii="Times New Roman" w:hAnsi="Times New Roman" w:cs="Times New Roman"/>
          <w:sz w:val="24"/>
          <w:szCs w:val="24"/>
          <w:lang w:eastAsia="ru-RU"/>
        </w:rPr>
        <w:t xml:space="preserve">. При количестве мест хранения автомобилей более 300 противопожарные </w:t>
      </w:r>
      <w:r w:rsidRPr="003A3D66">
        <w:rPr>
          <w:rFonts w:ascii="Times New Roman" w:hAnsi="Times New Roman" w:cs="Times New Roman"/>
          <w:sz w:val="24"/>
          <w:szCs w:val="24"/>
          <w:lang w:eastAsia="ru-RU"/>
        </w:rPr>
        <w:lastRenderedPageBreak/>
        <w:t>расстояния принимаются с учетом обеспечения пожарной безопасности и санитарных разрывов, но не менее 50 м.</w:t>
      </w:r>
    </w:p>
    <w:p w:rsidR="00C456BD" w:rsidRDefault="00C456BD" w:rsidP="00C456BD">
      <w:pPr>
        <w:pStyle w:val="a3"/>
        <w:ind w:firstLine="708"/>
        <w:jc w:val="both"/>
        <w:rPr>
          <w:rFonts w:ascii="Times New Roman" w:hAnsi="Times New Roman" w:cs="Times New Roman"/>
          <w:sz w:val="24"/>
          <w:szCs w:val="24"/>
          <w:lang w:eastAsia="ru-RU"/>
        </w:rPr>
      </w:pPr>
      <w:r w:rsidRPr="003A3D66">
        <w:rPr>
          <w:rFonts w:ascii="Times New Roman" w:hAnsi="Times New Roman" w:cs="Times New Roman"/>
          <w:sz w:val="24"/>
          <w:szCs w:val="24"/>
          <w:lang w:eastAsia="ru-RU"/>
        </w:rPr>
        <w:t>2. В скобках указаны значения для гаражей III и IV степеней огнестойкости.</w:t>
      </w:r>
    </w:p>
    <w:p w:rsidR="00C456BD" w:rsidRPr="003A3D66"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jc w:val="center"/>
        <w:rPr>
          <w:rFonts w:ascii="Times New Roman" w:hAnsi="Times New Roman" w:cs="Times New Roman"/>
          <w:sz w:val="28"/>
          <w:szCs w:val="28"/>
          <w:lang w:eastAsia="ru-RU"/>
        </w:rPr>
      </w:pPr>
      <w:r w:rsidRPr="0080364A">
        <w:rPr>
          <w:rFonts w:ascii="Times New Roman" w:hAnsi="Times New Roman" w:cs="Times New Roman"/>
          <w:sz w:val="28"/>
          <w:szCs w:val="28"/>
          <w:lang w:eastAsia="ru-RU"/>
        </w:rPr>
        <w:t>IV. Расчетные показатели объектов инженерной инфраструктуры</w:t>
      </w:r>
    </w:p>
    <w:p w:rsidR="00C456BD" w:rsidRPr="0080364A"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 Водоснабжение и водоотведение</w:t>
      </w:r>
    </w:p>
    <w:p w:rsidR="00C456BD" w:rsidRPr="0080364A"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 xml:space="preserve">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w:t>
      </w:r>
      <w:hyperlink r:id="rId40" w:history="1">
        <w:r w:rsidRPr="0080364A">
          <w:rPr>
            <w:rFonts w:ascii="Times New Roman" w:hAnsi="Times New Roman" w:cs="Times New Roman"/>
            <w:sz w:val="28"/>
            <w:szCs w:val="28"/>
            <w:lang w:eastAsia="ru-RU"/>
          </w:rPr>
          <w:t>Федеральным законом от 30.12.2004 N 210-ФЗ "Об основах регулирования тарифов организаций коммунального комплекса"</w:t>
        </w:r>
      </w:hyperlink>
      <w:r w:rsidRPr="0080364A">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31.13330.2012, СП 32.13330.2012 с учетом санитарно-гигиенической надежности получения питьевой воды, экологических и ресурсосберегающих требований.</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12.4. Выбор источников хозяйственно-питьевого водоснабжения необходимо осуществлять в соответствии с требованиями СанПиН 2.1.4.1110-02, ГОСТ 2761-84, а также с учетом норм радиационной безопасности при положительном заключении органов государственного санитарно-эпидемиологического надзора по выбору площадки.</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12.5. Размеры земельных участков для станций очистки воды в зависимости от их производительности (тыс. куб. м/сутки) следует принимать по проекту, но не более:</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до 0,8 - 1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0,8 до 12 - 2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12 до 32 - 3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32 до 80 - 4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80 до 125 - 6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125 до 250 - 12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250 до 400 - 18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от 400 до 800 - 24 га.</w:t>
      </w:r>
    </w:p>
    <w:p w:rsidR="00C456BD" w:rsidRDefault="00C456BD" w:rsidP="00C456BD">
      <w:pPr>
        <w:pStyle w:val="a3"/>
        <w:ind w:firstLine="708"/>
        <w:jc w:val="both"/>
        <w:rPr>
          <w:rFonts w:ascii="Times New Roman" w:hAnsi="Times New Roman" w:cs="Times New Roman"/>
          <w:sz w:val="28"/>
          <w:szCs w:val="28"/>
          <w:lang w:eastAsia="ru-RU"/>
        </w:rPr>
      </w:pPr>
      <w:r w:rsidRPr="0080364A">
        <w:rPr>
          <w:rFonts w:ascii="Times New Roman" w:hAnsi="Times New Roman" w:cs="Times New Roman"/>
          <w:sz w:val="28"/>
          <w:szCs w:val="28"/>
          <w:lang w:eastAsia="ru-RU"/>
        </w:rPr>
        <w:t>12.6. Размеры земельных участков для очистных сооружений канализации следует принимать не более указанных в таблице 19.</w:t>
      </w:r>
    </w:p>
    <w:p w:rsidR="00C456BD" w:rsidRPr="0080364A"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right"/>
        <w:rPr>
          <w:rFonts w:ascii="Times New Roman" w:hAnsi="Times New Roman" w:cs="Times New Roman"/>
          <w:sz w:val="24"/>
          <w:szCs w:val="24"/>
          <w:lang w:eastAsia="ru-RU"/>
        </w:rPr>
      </w:pPr>
    </w:p>
    <w:p w:rsidR="00C456BD" w:rsidRDefault="00C456BD" w:rsidP="00C456BD">
      <w:pPr>
        <w:pStyle w:val="a3"/>
        <w:jc w:val="right"/>
        <w:rPr>
          <w:rFonts w:ascii="Times New Roman" w:hAnsi="Times New Roman" w:cs="Times New Roman"/>
          <w:sz w:val="24"/>
          <w:szCs w:val="24"/>
          <w:lang w:eastAsia="ru-RU"/>
        </w:rPr>
      </w:pPr>
    </w:p>
    <w:p w:rsidR="00C456BD" w:rsidRDefault="00C456BD" w:rsidP="00C456BD">
      <w:pPr>
        <w:pStyle w:val="a3"/>
        <w:jc w:val="right"/>
        <w:rPr>
          <w:rFonts w:ascii="Times New Roman" w:hAnsi="Times New Roman" w:cs="Times New Roman"/>
          <w:sz w:val="24"/>
          <w:szCs w:val="24"/>
          <w:lang w:eastAsia="ru-RU"/>
        </w:rPr>
      </w:pPr>
      <w:r w:rsidRPr="00F61B8F">
        <w:rPr>
          <w:rFonts w:ascii="Times New Roman" w:hAnsi="Times New Roman" w:cs="Times New Roman"/>
          <w:sz w:val="24"/>
          <w:szCs w:val="24"/>
          <w:lang w:eastAsia="ru-RU"/>
        </w:rPr>
        <w:lastRenderedPageBreak/>
        <w:t>Таблица 19</w:t>
      </w:r>
    </w:p>
    <w:tbl>
      <w:tblPr>
        <w:tblStyle w:val="a9"/>
        <w:tblW w:w="0" w:type="auto"/>
        <w:tblLook w:val="04A0" w:firstRow="1" w:lastRow="0" w:firstColumn="1" w:lastColumn="0" w:noHBand="0" w:noVBand="1"/>
      </w:tblPr>
      <w:tblGrid>
        <w:gridCol w:w="3510"/>
        <w:gridCol w:w="1843"/>
        <w:gridCol w:w="1559"/>
        <w:gridCol w:w="2659"/>
      </w:tblGrid>
      <w:tr w:rsidR="00C456BD" w:rsidTr="003A4193">
        <w:tc>
          <w:tcPr>
            <w:tcW w:w="35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Производительность очистных сооружений канализации, тыс. куб. м/сутки</w:t>
            </w:r>
          </w:p>
        </w:tc>
        <w:tc>
          <w:tcPr>
            <w:tcW w:w="6061" w:type="dxa"/>
            <w:gridSpan w:val="3"/>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Размеры земельных участков, га</w:t>
            </w:r>
          </w:p>
        </w:tc>
      </w:tr>
      <w:tr w:rsidR="00C456BD" w:rsidTr="003A4193">
        <w:tc>
          <w:tcPr>
            <w:tcW w:w="3510" w:type="dxa"/>
          </w:tcPr>
          <w:p w:rsidR="00C456BD" w:rsidRDefault="00C456BD" w:rsidP="003A4193">
            <w:pPr>
              <w:pStyle w:val="a3"/>
              <w:jc w:val="right"/>
              <w:rPr>
                <w:rFonts w:ascii="Times New Roman" w:hAnsi="Times New Roman" w:cs="Times New Roman"/>
                <w:sz w:val="24"/>
                <w:szCs w:val="24"/>
                <w:lang w:eastAsia="ru-RU"/>
              </w:rPr>
            </w:pP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очистных сооружений</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иловых площадок</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биологических прудов глубокой очистки сточных вод</w:t>
            </w:r>
          </w:p>
        </w:tc>
      </w:tr>
      <w:tr w:rsidR="00C456BD" w:rsidTr="003A4193">
        <w:tc>
          <w:tcPr>
            <w:tcW w:w="3510"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0,7</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0,5</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0,2</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0,7 до 17</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17 до 40</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9</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6</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40 до 130</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12</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130 до 175</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14</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3510"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175 до 280</w:t>
            </w:r>
          </w:p>
        </w:tc>
        <w:tc>
          <w:tcPr>
            <w:tcW w:w="184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18</w:t>
            </w:r>
          </w:p>
        </w:tc>
        <w:tc>
          <w:tcPr>
            <w:tcW w:w="15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55</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80364A">
        <w:rPr>
          <w:rFonts w:ascii="Times New Roman" w:hAnsi="Times New Roman" w:cs="Times New Roman"/>
          <w:sz w:val="24"/>
          <w:szCs w:val="24"/>
          <w:lang w:eastAsia="ru-RU"/>
        </w:rPr>
        <w:t>Примечание:</w:t>
      </w:r>
      <w:r w:rsidRPr="0080364A">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80364A">
        <w:rPr>
          <w:rFonts w:ascii="Times New Roman" w:hAnsi="Times New Roman" w:cs="Times New Roman"/>
          <w:sz w:val="24"/>
          <w:szCs w:val="24"/>
          <w:lang w:eastAsia="ru-RU"/>
        </w:rPr>
        <w:t>Размеры земельных участков очистных сооружений производительностью свыше 280 тыс. куб. м/сутки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в соответствии с требованиями СП 32.13330.2012. Размеры земельных участков для станций очистки воды в зависимости от их производительности (тыс. куб. м/сутки) следует принимать по проекту, но не более:</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до 0,8 - 1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0,8 до 12 - 2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12 до 32 - 3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32 до 80 - 4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80 до 125 - 6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125 до 250 - 12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250 до 400 - 18 га;</w:t>
      </w:r>
    </w:p>
    <w:p w:rsidR="00C456BD" w:rsidRDefault="00C456BD" w:rsidP="00C456BD">
      <w:pPr>
        <w:pStyle w:val="a3"/>
        <w:ind w:firstLine="708"/>
        <w:jc w:val="both"/>
        <w:rPr>
          <w:rFonts w:ascii="Times New Roman" w:hAnsi="Times New Roman" w:cs="Times New Roman"/>
          <w:sz w:val="28"/>
          <w:szCs w:val="28"/>
        </w:rPr>
      </w:pPr>
      <w:r w:rsidRPr="0080364A">
        <w:rPr>
          <w:rFonts w:ascii="Times New Roman" w:hAnsi="Times New Roman" w:cs="Times New Roman"/>
          <w:sz w:val="28"/>
          <w:szCs w:val="28"/>
        </w:rPr>
        <w:t>от 400 до 800 - 24 га.</w:t>
      </w:r>
    </w:p>
    <w:p w:rsidR="00C456BD" w:rsidRDefault="00C456BD" w:rsidP="00C456BD">
      <w:pPr>
        <w:pStyle w:val="a3"/>
        <w:ind w:firstLine="708"/>
        <w:jc w:val="both"/>
        <w:rPr>
          <w:rFonts w:ascii="Times New Roman" w:hAnsi="Times New Roman" w:cs="Times New Roman"/>
          <w:sz w:val="28"/>
          <w:szCs w:val="28"/>
        </w:rPr>
      </w:pP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12.8</w:t>
      </w:r>
      <w:r>
        <w:rPr>
          <w:rFonts w:ascii="Times New Roman" w:hAnsi="Times New Roman" w:cs="Times New Roman"/>
          <w:sz w:val="28"/>
          <w:szCs w:val="28"/>
        </w:rPr>
        <w:t>.</w:t>
      </w:r>
      <w:r w:rsidRPr="0056387F">
        <w:rPr>
          <w:rFonts w:ascii="Times New Roman" w:hAnsi="Times New Roman" w:cs="Times New Roman"/>
          <w:sz w:val="28"/>
          <w:szCs w:val="28"/>
        </w:rPr>
        <w:t xml:space="preserve">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32.13330.2012, СанПиН 2.2.1/2.1.1.1200-03.</w:t>
      </w:r>
    </w:p>
    <w:p w:rsidR="00C456BD" w:rsidRDefault="00C456BD" w:rsidP="00C456BD">
      <w:pPr>
        <w:pStyle w:val="a3"/>
        <w:ind w:firstLine="708"/>
        <w:jc w:val="center"/>
        <w:rPr>
          <w:rFonts w:ascii="Times New Roman" w:hAnsi="Times New Roman" w:cs="Times New Roman"/>
          <w:sz w:val="28"/>
          <w:szCs w:val="28"/>
        </w:rPr>
      </w:pPr>
    </w:p>
    <w:p w:rsidR="00C456BD"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r w:rsidRPr="0056387F">
        <w:rPr>
          <w:rFonts w:ascii="Times New Roman" w:hAnsi="Times New Roman" w:cs="Times New Roman"/>
          <w:sz w:val="28"/>
          <w:szCs w:val="28"/>
          <w:lang w:eastAsia="ru-RU"/>
        </w:rPr>
        <w:lastRenderedPageBreak/>
        <w:t>13. Дождевая канализация</w:t>
      </w:r>
    </w:p>
    <w:p w:rsidR="00C456BD"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 xml:space="preserve">13.1. Проектирование дождевой канализации следует осуществлять на основании действующих нормативных документов: СанПиН 2.1.5.980-00, СП 32.13330.2012, </w:t>
      </w:r>
      <w:hyperlink r:id="rId41" w:history="1">
        <w:r w:rsidRPr="0056387F">
          <w:rPr>
            <w:rFonts w:ascii="Times New Roman" w:hAnsi="Times New Roman" w:cs="Times New Roman"/>
            <w:sz w:val="28"/>
            <w:szCs w:val="28"/>
            <w:lang w:eastAsia="ru-RU"/>
          </w:rPr>
          <w:t>Водного кодекса Российской Федерации</w:t>
        </w:r>
      </w:hyperlink>
      <w:r w:rsidRPr="0056387F">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городов 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снегоплавильных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2.1.5.980-00.</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13.3. В водоемы, предназначенные для купания, возможен сброс поверхностных сточных вод при условии их глубокой очистки.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13.5. На территории городов следует, как правило,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13.6.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lastRenderedPageBreak/>
        <w:t>13.7. Расчет водосточной сети следует производить на дождевой сток по СП 32.13330.2012.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32.13330.2012.</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13.8.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13.9.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13.10. К отведению поверхностного стока с промышленных и жилых территорий в водные объекты предъявляются такие же требования, как и к сточным водам (СанПиН 2.1.5.980-00).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13.11.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городов, принимается в зависимости от структурной части территории по таблице 20.</w:t>
      </w:r>
    </w:p>
    <w:p w:rsidR="00C456BD" w:rsidRDefault="00C456BD" w:rsidP="00C456BD">
      <w:pPr>
        <w:pStyle w:val="a3"/>
        <w:jc w:val="right"/>
        <w:rPr>
          <w:rFonts w:ascii="Times New Roman" w:hAnsi="Times New Roman" w:cs="Times New Roman"/>
          <w:sz w:val="24"/>
          <w:szCs w:val="24"/>
          <w:lang w:eastAsia="ru-RU"/>
        </w:rPr>
      </w:pPr>
      <w:r w:rsidRPr="00F61B8F">
        <w:rPr>
          <w:rFonts w:ascii="Times New Roman" w:hAnsi="Times New Roman" w:cs="Times New Roman"/>
          <w:sz w:val="24"/>
          <w:szCs w:val="24"/>
          <w:lang w:eastAsia="ru-RU"/>
        </w:rPr>
        <w:t>Таблица 20</w:t>
      </w:r>
    </w:p>
    <w:tbl>
      <w:tblPr>
        <w:tblStyle w:val="a9"/>
        <w:tblW w:w="0" w:type="auto"/>
        <w:tblLook w:val="04A0" w:firstRow="1" w:lastRow="0" w:firstColumn="1" w:lastColumn="0" w:noHBand="0" w:noVBand="1"/>
      </w:tblPr>
      <w:tblGrid>
        <w:gridCol w:w="5778"/>
        <w:gridCol w:w="3793"/>
      </w:tblGrid>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Территории города</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Объем поверхностных вод, поступающих на очистку, куб. м/сутки с 1 га территории</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Городской градостроительный узел</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более 60</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Примагистральные территории</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50 - 60</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Межмагистральные территории с размером квартала</w:t>
            </w:r>
          </w:p>
        </w:tc>
        <w:tc>
          <w:tcPr>
            <w:tcW w:w="3793"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5 га</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45 - 50</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5 до 10 га</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40 - 45</w:t>
            </w:r>
          </w:p>
        </w:tc>
      </w:tr>
      <w:tr w:rsidR="00C456BD" w:rsidTr="003A4193">
        <w:tc>
          <w:tcPr>
            <w:tcW w:w="5778"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10 до 50 га</w:t>
            </w:r>
          </w:p>
        </w:tc>
        <w:tc>
          <w:tcPr>
            <w:tcW w:w="379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35 - 40</w:t>
            </w:r>
          </w:p>
        </w:tc>
      </w:tr>
    </w:tbl>
    <w:p w:rsidR="00C456BD"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 xml:space="preserve">13.12. Качество очистки поверхностных сточных вод, сбрасываемых в водные объекты, должно отвечать требованиям СанПиН 2.1.5.980-00, </w:t>
      </w:r>
      <w:hyperlink r:id="rId42" w:history="1">
        <w:r w:rsidRPr="0056387F">
          <w:rPr>
            <w:rFonts w:ascii="Times New Roman" w:hAnsi="Times New Roman" w:cs="Times New Roman"/>
            <w:sz w:val="28"/>
            <w:szCs w:val="28"/>
            <w:lang w:eastAsia="ru-RU"/>
          </w:rPr>
          <w:t>Водного кодекса Российской Федерации</w:t>
        </w:r>
      </w:hyperlink>
      <w:r w:rsidRPr="0056387F">
        <w:rPr>
          <w:rFonts w:ascii="Times New Roman" w:hAnsi="Times New Roman" w:cs="Times New Roman"/>
          <w:sz w:val="28"/>
          <w:szCs w:val="28"/>
          <w:lang w:eastAsia="ru-RU"/>
        </w:rPr>
        <w:t xml:space="preserve"> и категории водопользования водоема.</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13.13. Санитарно-защитную зону (СЗЗ) от очистных сооружений поверхностного стока открытого типа до жилой территории следует принимать 100 м, закрытого типа - 50 м.</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r w:rsidRPr="0056387F">
        <w:rPr>
          <w:rFonts w:ascii="Times New Roman" w:hAnsi="Times New Roman" w:cs="Times New Roman"/>
          <w:sz w:val="28"/>
          <w:szCs w:val="28"/>
          <w:lang w:eastAsia="ru-RU"/>
        </w:rPr>
        <w:t>14. Санитарная очистка</w:t>
      </w:r>
    </w:p>
    <w:p w:rsidR="00C456BD" w:rsidRPr="0056387F"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14.1. Санитарная очистка территорий городских и сельских поселений должна осуществляться с учетом требований СанПиН 42-128-4690-88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14.2. Количество бытовых отходов определяется по расчету с учетом Приложения Л к настоящим нормативам.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14.3. 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21.</w:t>
      </w:r>
    </w:p>
    <w:p w:rsidR="00C456BD" w:rsidRDefault="00C456BD" w:rsidP="00C456BD">
      <w:pPr>
        <w:pStyle w:val="a3"/>
        <w:jc w:val="right"/>
        <w:rPr>
          <w:rFonts w:ascii="Times New Roman" w:hAnsi="Times New Roman" w:cs="Times New Roman"/>
          <w:sz w:val="24"/>
          <w:szCs w:val="24"/>
          <w:lang w:eastAsia="ru-RU"/>
        </w:rPr>
      </w:pPr>
      <w:r w:rsidRPr="00F61B8F">
        <w:rPr>
          <w:rFonts w:ascii="Times New Roman" w:hAnsi="Times New Roman" w:cs="Times New Roman"/>
          <w:sz w:val="24"/>
          <w:szCs w:val="24"/>
          <w:lang w:eastAsia="ru-RU"/>
        </w:rPr>
        <w:t>Таблица 21</w:t>
      </w:r>
    </w:p>
    <w:tbl>
      <w:tblPr>
        <w:tblStyle w:val="a9"/>
        <w:tblW w:w="0" w:type="auto"/>
        <w:tblLook w:val="04A0" w:firstRow="1" w:lastRow="0" w:firstColumn="1" w:lastColumn="0" w:noHBand="0" w:noVBand="1"/>
      </w:tblPr>
      <w:tblGrid>
        <w:gridCol w:w="4503"/>
        <w:gridCol w:w="2409"/>
        <w:gridCol w:w="2659"/>
      </w:tblGrid>
      <w:tr w:rsidR="00C456BD" w:rsidTr="003A4193">
        <w:tc>
          <w:tcPr>
            <w:tcW w:w="450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Предприятия и сооружения</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Площади земельных участков на 1000 т бытовых отходов, га</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Размеры санитарно-защитных зон, м</w:t>
            </w:r>
          </w:p>
        </w:tc>
      </w:tr>
      <w:tr w:rsidR="00C456BD" w:rsidTr="003A4193">
        <w:tc>
          <w:tcPr>
            <w:tcW w:w="4503"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Мусороперерабатывающие и мусоросжигательные предприятия мощностью, тыс. т в год</w:t>
            </w:r>
          </w:p>
        </w:tc>
        <w:tc>
          <w:tcPr>
            <w:tcW w:w="2409" w:type="dxa"/>
          </w:tcPr>
          <w:p w:rsidR="00C456BD" w:rsidRPr="009E1AF5" w:rsidRDefault="00C456BD" w:rsidP="003A4193">
            <w:pPr>
              <w:rPr>
                <w:rFonts w:ascii="Times New Roman" w:eastAsia="Times New Roman" w:hAnsi="Times New Roman" w:cs="Times New Roman"/>
                <w:sz w:val="24"/>
                <w:szCs w:val="24"/>
                <w:lang w:eastAsia="ru-RU"/>
              </w:rPr>
            </w:pPr>
          </w:p>
        </w:tc>
        <w:tc>
          <w:tcPr>
            <w:tcW w:w="2659" w:type="dxa"/>
          </w:tcPr>
          <w:p w:rsidR="00C456BD" w:rsidRPr="009E1AF5" w:rsidRDefault="00C456BD" w:rsidP="003A4193">
            <w:pPr>
              <w:rPr>
                <w:rFonts w:ascii="Times New Roman" w:eastAsia="Times New Roman" w:hAnsi="Times New Roman" w:cs="Times New Roman"/>
                <w:sz w:val="24"/>
                <w:szCs w:val="24"/>
                <w:lang w:eastAsia="ru-RU"/>
              </w:rPr>
            </w:pP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100</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0,05</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свыше 100</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0,05</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Склады компоста</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0,04</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Полигоны</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0,02 - 0,05</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Поля компостирования</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0,5 - 1</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500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Мусороперегрузочные станции</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0,04</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Сливные станции</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0,02</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300</w:t>
            </w:r>
          </w:p>
        </w:tc>
      </w:tr>
      <w:tr w:rsidR="00C456BD" w:rsidTr="003A4193">
        <w:tc>
          <w:tcPr>
            <w:tcW w:w="4503"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Поля складирования и захоронения обезвреженных осадков (по сухому веществу)</w:t>
            </w:r>
          </w:p>
        </w:tc>
        <w:tc>
          <w:tcPr>
            <w:tcW w:w="240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0,3</w:t>
            </w:r>
          </w:p>
        </w:tc>
        <w:tc>
          <w:tcPr>
            <w:tcW w:w="2659"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1000</w:t>
            </w:r>
          </w:p>
        </w:tc>
      </w:tr>
    </w:tbl>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56387F">
        <w:rPr>
          <w:rFonts w:ascii="Times New Roman" w:hAnsi="Times New Roman" w:cs="Times New Roman"/>
          <w:sz w:val="24"/>
          <w:szCs w:val="24"/>
          <w:lang w:eastAsia="ru-RU"/>
        </w:rPr>
        <w:t>Примечания:</w:t>
      </w:r>
      <w:r w:rsidRPr="0056387F">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56387F">
        <w:rPr>
          <w:rFonts w:ascii="Times New Roman" w:hAnsi="Times New Roman" w:cs="Times New Roman"/>
          <w:sz w:val="24"/>
          <w:szCs w:val="24"/>
          <w:lang w:eastAsia="ru-RU"/>
        </w:rPr>
        <w:t>1. Наименьшие размеры площадей полигонов относятся к сооружениям, размещаемым на песчаных грунтах.</w:t>
      </w:r>
    </w:p>
    <w:p w:rsidR="00C456BD" w:rsidRPr="0056387F" w:rsidRDefault="00C456BD" w:rsidP="00C456BD">
      <w:pPr>
        <w:pStyle w:val="a3"/>
        <w:jc w:val="both"/>
        <w:rPr>
          <w:rFonts w:ascii="Times New Roman" w:hAnsi="Times New Roman" w:cs="Times New Roman"/>
          <w:sz w:val="24"/>
          <w:szCs w:val="24"/>
          <w:lang w:eastAsia="ru-RU"/>
        </w:rPr>
      </w:pPr>
      <w:r w:rsidRPr="0056387F">
        <w:rPr>
          <w:rFonts w:ascii="Times New Roman" w:hAnsi="Times New Roman" w:cs="Times New Roman"/>
          <w:sz w:val="24"/>
          <w:szCs w:val="24"/>
          <w:lang w:eastAsia="ru-RU"/>
        </w:rPr>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C456BD"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 Энерго-, тепло-, газоснабжение и средства связи</w:t>
      </w:r>
    </w:p>
    <w:p w:rsidR="00C456BD" w:rsidRPr="0056387F"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 Расход энергоносителей и потребность в мощности источников следует определять:</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для хозяйственно-бытовых и коммунальных нужд в соответствии с действующими отраслевыми нормами по электро-, тепло- и газоснабжению.</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15.2. Укрупненные показатели электропотребления допускается принимать в соответствии с Приложением 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34.20.185-94.</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Pr>
          <w:rFonts w:ascii="Times New Roman" w:hAnsi="Times New Roman" w:cs="Times New Roman"/>
          <w:sz w:val="28"/>
          <w:szCs w:val="28"/>
          <w:lang w:eastAsia="ru-RU"/>
        </w:rPr>
        <w:t>электростанций.</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15.5. Тепловые электростанции следует размещать вблизи центра тепловых и электрических нагрузок, как правило, за пределами городских территорий, с подветренной стороны по отношению к жилым, общественно-деловым и рекреационным зонам.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15.6. Размеры санитарно-защитных зон от тепловых электростанций до границ жилой и общественной застройки следует определять с учетом требований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15.7. Воздушные линии электропередачи (далее - ВЛ) напряжением 110 кВ и выше допускается размещать только за пределами жилых и общественно-деловых зон. Транзитные линии электропередачи напряжением до 220 кВ и выше не допускается размещать в пределах границ поселений,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15.8. Прокладку электрических сетей напряжением 110 кВ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15.9. При реконструкции городов следует предусматривать вынос за пределы жилых и общественно-деловых зон существующих ВЛ электропередачи напряжением 35 - 110 кВ и выше или замену ВЛ кабельными.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15.10. Во всех территориальных зонах городов и других поселений при застройке зданиями в 4 этажа и выше электрические сети напряжением до 20 кВ включительно (на территории курортных зон сети всех напряжений) следует предусматривать кабельными линиями.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lastRenderedPageBreak/>
        <w:t>15.11. При размещении отдельно стоящих распределительных пунктов и трансформаторных подстанций напряжением 10(6) - 20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 но не менее 10 м, а до зданий лечебно-профилактических медицинских организаций - не менее 15 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15.12. Теплоснабжение поселений следует предусматривать в соответствии с утвержденной в установленном порядке схемой теплоснабжения.</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15.13. Энергогенерирующие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15.14.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15.15. В районах многоквартирной жилой застройки малой этажности, а также одно-, двухквартирной жилой застройки с приусадебными (приквартирными)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22.</w:t>
      </w:r>
    </w:p>
    <w:p w:rsidR="00C456BD" w:rsidRDefault="00C456BD" w:rsidP="00C456BD">
      <w:pPr>
        <w:pStyle w:val="a3"/>
        <w:jc w:val="right"/>
        <w:rPr>
          <w:rFonts w:ascii="Times New Roman" w:hAnsi="Times New Roman" w:cs="Times New Roman"/>
          <w:sz w:val="24"/>
          <w:szCs w:val="24"/>
          <w:lang w:eastAsia="ru-RU"/>
        </w:rPr>
      </w:pPr>
      <w:r w:rsidRPr="00F61B8F">
        <w:rPr>
          <w:rFonts w:ascii="Times New Roman" w:hAnsi="Times New Roman" w:cs="Times New Roman"/>
          <w:sz w:val="24"/>
          <w:szCs w:val="24"/>
          <w:lang w:eastAsia="ru-RU"/>
        </w:rPr>
        <w:t>Таблица 22</w:t>
      </w:r>
    </w:p>
    <w:tbl>
      <w:tblPr>
        <w:tblStyle w:val="a9"/>
        <w:tblW w:w="0" w:type="auto"/>
        <w:tblLook w:val="04A0" w:firstRow="1" w:lastRow="0" w:firstColumn="1" w:lastColumn="0" w:noHBand="0" w:noVBand="1"/>
      </w:tblPr>
      <w:tblGrid>
        <w:gridCol w:w="4077"/>
        <w:gridCol w:w="2747"/>
        <w:gridCol w:w="2747"/>
      </w:tblGrid>
      <w:tr w:rsidR="00C456BD" w:rsidTr="003A4193">
        <w:tc>
          <w:tcPr>
            <w:tcW w:w="407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Теплопроизводительность котельных, Гкал/ч (МВт)</w:t>
            </w:r>
          </w:p>
        </w:tc>
        <w:tc>
          <w:tcPr>
            <w:tcW w:w="5494" w:type="dxa"/>
            <w:gridSpan w:val="2"/>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Размеры земельных участков котельных, га, работающих</w:t>
            </w:r>
          </w:p>
        </w:tc>
      </w:tr>
      <w:tr w:rsidR="00C456BD" w:rsidTr="003A4193">
        <w:tc>
          <w:tcPr>
            <w:tcW w:w="4077" w:type="dxa"/>
          </w:tcPr>
          <w:p w:rsidR="00C456BD" w:rsidRDefault="00C456BD" w:rsidP="003A4193">
            <w:pPr>
              <w:pStyle w:val="a3"/>
              <w:jc w:val="right"/>
              <w:rPr>
                <w:rFonts w:ascii="Times New Roman" w:hAnsi="Times New Roman" w:cs="Times New Roman"/>
                <w:sz w:val="24"/>
                <w:szCs w:val="24"/>
                <w:lang w:eastAsia="ru-RU"/>
              </w:rPr>
            </w:pP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 твердом топливе</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на газомазутном топливе</w:t>
            </w:r>
          </w:p>
        </w:tc>
      </w:tr>
      <w:tr w:rsidR="00C456BD" w:rsidTr="003A4193">
        <w:tc>
          <w:tcPr>
            <w:tcW w:w="407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до 5</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0,7</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5 до 10 (от 6 до 12)</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1,0</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10 до 50 (от 12 до 58)</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2,0</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1,5</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50 до 100 (от 58 до 116)</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2,5</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100 до 200 (от 116 до 233)</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3,7</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3,0</w:t>
            </w:r>
          </w:p>
        </w:tc>
      </w:tr>
      <w:tr w:rsidR="00C456BD" w:rsidTr="003A4193">
        <w:tc>
          <w:tcPr>
            <w:tcW w:w="4077" w:type="dxa"/>
          </w:tcPr>
          <w:p w:rsidR="00C456BD" w:rsidRPr="009E1AF5" w:rsidRDefault="00C456BD" w:rsidP="003A4193">
            <w:pPr>
              <w:spacing w:before="100" w:beforeAutospacing="1" w:after="100" w:afterAutospacing="1"/>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от 200 до 400 (от 233 до 466)</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4,3</w:t>
            </w:r>
          </w:p>
        </w:tc>
        <w:tc>
          <w:tcPr>
            <w:tcW w:w="2747" w:type="dxa"/>
          </w:tcPr>
          <w:p w:rsidR="00C456BD" w:rsidRPr="009E1AF5" w:rsidRDefault="00C456BD" w:rsidP="003A4193">
            <w:pPr>
              <w:spacing w:before="100" w:beforeAutospacing="1" w:after="100" w:afterAutospacing="1"/>
              <w:jc w:val="center"/>
              <w:rPr>
                <w:rFonts w:ascii="Times New Roman" w:eastAsia="Times New Roman" w:hAnsi="Times New Roman" w:cs="Times New Roman"/>
                <w:sz w:val="24"/>
                <w:szCs w:val="24"/>
                <w:lang w:eastAsia="ru-RU"/>
              </w:rPr>
            </w:pPr>
            <w:r w:rsidRPr="009E1AF5">
              <w:rPr>
                <w:rFonts w:ascii="Times New Roman" w:eastAsia="Times New Roman" w:hAnsi="Times New Roman" w:cs="Times New Roman"/>
                <w:sz w:val="24"/>
                <w:szCs w:val="24"/>
                <w:lang w:eastAsia="ru-RU"/>
              </w:rPr>
              <w:t>3,5</w:t>
            </w:r>
          </w:p>
        </w:tc>
      </w:tr>
    </w:tbl>
    <w:p w:rsidR="00C456BD" w:rsidRPr="00F61B8F" w:rsidRDefault="00C456BD" w:rsidP="00C456BD">
      <w:pPr>
        <w:pStyle w:val="a3"/>
        <w:jc w:val="right"/>
        <w:rPr>
          <w:rFonts w:ascii="Times New Roman" w:hAnsi="Times New Roman" w:cs="Times New Roman"/>
          <w:sz w:val="24"/>
          <w:szCs w:val="24"/>
          <w:lang w:eastAsia="ru-RU"/>
        </w:rPr>
      </w:pPr>
    </w:p>
    <w:p w:rsidR="00C456BD" w:rsidRDefault="00C456BD" w:rsidP="00C456BD">
      <w:pPr>
        <w:pStyle w:val="a3"/>
        <w:jc w:val="both"/>
        <w:rPr>
          <w:rFonts w:ascii="Times New Roman" w:hAnsi="Times New Roman" w:cs="Times New Roman"/>
          <w:sz w:val="24"/>
          <w:szCs w:val="24"/>
          <w:lang w:eastAsia="ru-RU"/>
        </w:rPr>
      </w:pPr>
      <w:r w:rsidRPr="0056387F">
        <w:rPr>
          <w:rFonts w:ascii="Times New Roman" w:hAnsi="Times New Roman" w:cs="Times New Roman"/>
          <w:sz w:val="24"/>
          <w:szCs w:val="24"/>
          <w:lang w:eastAsia="ru-RU"/>
        </w:rPr>
        <w:t>Примечания:</w:t>
      </w:r>
      <w:r w:rsidRPr="0056387F">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56387F">
        <w:rPr>
          <w:rFonts w:ascii="Times New Roman" w:hAnsi="Times New Roman" w:cs="Times New Roman"/>
          <w:sz w:val="24"/>
          <w:szCs w:val="24"/>
          <w:lang w:eastAsia="ru-RU"/>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w:t>
      </w:r>
    </w:p>
    <w:p w:rsidR="00C456BD" w:rsidRDefault="00C456BD" w:rsidP="00C456BD">
      <w:pPr>
        <w:pStyle w:val="a3"/>
        <w:ind w:firstLine="708"/>
        <w:jc w:val="both"/>
        <w:rPr>
          <w:rFonts w:ascii="Times New Roman" w:hAnsi="Times New Roman" w:cs="Times New Roman"/>
          <w:sz w:val="24"/>
          <w:szCs w:val="24"/>
          <w:lang w:eastAsia="ru-RU"/>
        </w:rPr>
      </w:pPr>
      <w:r w:rsidRPr="0056387F">
        <w:rPr>
          <w:rFonts w:ascii="Times New Roman" w:hAnsi="Times New Roman" w:cs="Times New Roman"/>
          <w:sz w:val="24"/>
          <w:szCs w:val="24"/>
          <w:lang w:eastAsia="ru-RU"/>
        </w:rPr>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них необходимо предусматривать по СП 124.13330.2012.</w:t>
      </w:r>
    </w:p>
    <w:p w:rsidR="00C456BD" w:rsidRDefault="00C456BD" w:rsidP="00C456BD">
      <w:pPr>
        <w:pStyle w:val="a3"/>
        <w:ind w:firstLine="708"/>
        <w:jc w:val="both"/>
        <w:rPr>
          <w:rFonts w:ascii="Times New Roman" w:hAnsi="Times New Roman" w:cs="Times New Roman"/>
          <w:sz w:val="24"/>
          <w:szCs w:val="24"/>
          <w:lang w:eastAsia="ru-RU"/>
        </w:rPr>
      </w:pPr>
      <w:r w:rsidRPr="0056387F">
        <w:rPr>
          <w:rFonts w:ascii="Times New Roman" w:hAnsi="Times New Roman" w:cs="Times New Roman"/>
          <w:sz w:val="24"/>
          <w:szCs w:val="24"/>
          <w:lang w:eastAsia="ru-RU"/>
        </w:rPr>
        <w:lastRenderedPageBreak/>
        <w:t>3. Размеры санитарно-защитных зон от котельных определяются в соответствии с действующими санитарными нормами.</w:t>
      </w:r>
    </w:p>
    <w:p w:rsidR="00C456BD" w:rsidRDefault="00C456BD" w:rsidP="00C456BD">
      <w:pPr>
        <w:pStyle w:val="a3"/>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15.16. Газораспределительные станции магистральных газопроводов следует размещать за пределами поселений в соответствии с требованиями СП 36.13330.2012.</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15.17.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10 тыс. т/год - 6 га;</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20 тыс. т/год - 7 га;</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40 тыс. т/год - 8 га.</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15.18. Размеры земельных участков газонаполнительных пунктов (ГНП) и промежуточных складов баллонов (ПСБ) следует принимать не более 0,6 га. Расстояния от них до зданий и сооружений различного назначения следует принимать согласно СП 62.13330.2011.</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15.19.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C456BD" w:rsidRDefault="00C456BD" w:rsidP="00C456BD">
      <w:pPr>
        <w:pStyle w:val="a3"/>
        <w:ind w:firstLine="708"/>
        <w:jc w:val="both"/>
        <w:rPr>
          <w:rFonts w:ascii="Times New Roman" w:hAnsi="Times New Roman" w:cs="Times New Roman"/>
          <w:sz w:val="28"/>
          <w:szCs w:val="28"/>
        </w:rPr>
      </w:pPr>
      <w:r w:rsidRPr="0056387F">
        <w:rPr>
          <w:rFonts w:ascii="Times New Roman" w:hAnsi="Times New Roman" w:cs="Times New Roman"/>
          <w:sz w:val="28"/>
          <w:szCs w:val="28"/>
        </w:rPr>
        <w:t>15.20.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w:t>
      </w:r>
    </w:p>
    <w:p w:rsidR="00C456BD" w:rsidRPr="0056387F" w:rsidRDefault="00C456BD" w:rsidP="00C456BD">
      <w:pPr>
        <w:pStyle w:val="a3"/>
        <w:ind w:firstLine="708"/>
        <w:jc w:val="both"/>
        <w:rPr>
          <w:rFonts w:ascii="Times New Roman" w:hAnsi="Times New Roman" w:cs="Times New Roman"/>
          <w:sz w:val="28"/>
          <w:szCs w:val="28"/>
        </w:rPr>
      </w:pPr>
    </w:p>
    <w:p w:rsidR="00C456BD" w:rsidRDefault="00C456BD" w:rsidP="00C456BD">
      <w:pPr>
        <w:pStyle w:val="a3"/>
        <w:jc w:val="center"/>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 Размещение инженерных сетей</w:t>
      </w:r>
    </w:p>
    <w:p w:rsidR="00C456BD" w:rsidRPr="0056387F"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16.1.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 xml:space="preserve">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w:t>
      </w:r>
      <w:r w:rsidRPr="0056387F">
        <w:rPr>
          <w:rFonts w:ascii="Times New Roman" w:hAnsi="Times New Roman" w:cs="Times New Roman"/>
          <w:sz w:val="28"/>
          <w:szCs w:val="28"/>
          <w:lang w:eastAsia="ru-RU"/>
        </w:rPr>
        <w:lastRenderedPageBreak/>
        <w:t>свыше 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200 мм.</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 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C456BD" w:rsidRDefault="00C456BD" w:rsidP="00C456BD">
      <w:pPr>
        <w:pStyle w:val="a3"/>
        <w:ind w:firstLine="708"/>
        <w:jc w:val="both"/>
        <w:rPr>
          <w:rFonts w:ascii="Times New Roman" w:hAnsi="Times New Roman" w:cs="Times New Roman"/>
          <w:sz w:val="28"/>
          <w:szCs w:val="28"/>
          <w:lang w:eastAsia="ru-RU"/>
        </w:rPr>
      </w:pPr>
      <w:r w:rsidRPr="0056387F">
        <w:rPr>
          <w:rFonts w:ascii="Times New Roman" w:hAnsi="Times New Roman" w:cs="Times New Roman"/>
          <w:sz w:val="28"/>
          <w:szCs w:val="28"/>
          <w:lang w:eastAsia="ru-RU"/>
        </w:rPr>
        <w:t>16.6. Расстояния по горизонтали (в свету) от ближайших подземных инженерных сетей до зданий и сооружений следует принимать по таблице 23. Минимальные расстояния от подземных (наземных с обвалованием) газопроводов до зданий и сооружений следует принимать в соответствии с СП 62.13330.2011.</w:t>
      </w:r>
    </w:p>
    <w:p w:rsidR="00C456BD" w:rsidRDefault="00C456BD" w:rsidP="00C456BD">
      <w:pPr>
        <w:pStyle w:val="a3"/>
        <w:jc w:val="right"/>
        <w:rPr>
          <w:rFonts w:ascii="Times New Roman" w:hAnsi="Times New Roman" w:cs="Times New Roman"/>
          <w:sz w:val="24"/>
          <w:szCs w:val="24"/>
          <w:lang w:eastAsia="ru-RU"/>
        </w:rPr>
      </w:pPr>
      <w:r w:rsidRPr="0044516B">
        <w:rPr>
          <w:rFonts w:ascii="Times New Roman" w:hAnsi="Times New Roman" w:cs="Times New Roman"/>
          <w:sz w:val="24"/>
          <w:szCs w:val="24"/>
          <w:lang w:eastAsia="ru-RU"/>
        </w:rPr>
        <w:t>Таблица 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44"/>
        <w:gridCol w:w="1365"/>
        <w:gridCol w:w="908"/>
        <w:gridCol w:w="450"/>
        <w:gridCol w:w="756"/>
        <w:gridCol w:w="42"/>
        <w:gridCol w:w="714"/>
        <w:gridCol w:w="295"/>
        <w:gridCol w:w="427"/>
        <w:gridCol w:w="376"/>
        <w:gridCol w:w="346"/>
        <w:gridCol w:w="671"/>
        <w:gridCol w:w="85"/>
        <w:gridCol w:w="557"/>
        <w:gridCol w:w="263"/>
        <w:gridCol w:w="576"/>
        <w:gridCol w:w="289"/>
        <w:gridCol w:w="497"/>
        <w:gridCol w:w="93"/>
        <w:gridCol w:w="646"/>
        <w:gridCol w:w="45"/>
      </w:tblGrid>
      <w:tr w:rsidR="00C456BD" w:rsidRPr="007751AA" w:rsidTr="003A4193">
        <w:trPr>
          <w:gridBefore w:val="1"/>
          <w:gridAfter w:val="1"/>
          <w:wBefore w:w="24" w:type="pct"/>
          <w:wAfter w:w="25" w:type="pct"/>
        </w:trPr>
        <w:tc>
          <w:tcPr>
            <w:tcW w:w="723" w:type="pct"/>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Инженерные сети</w:t>
            </w:r>
          </w:p>
        </w:tc>
        <w:tc>
          <w:tcPr>
            <w:tcW w:w="4228" w:type="pct"/>
            <w:gridSpan w:val="18"/>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Расстояние, м, по горизонтали (в свету) от подземных сетей до</w:t>
            </w:r>
          </w:p>
        </w:tc>
      </w:tr>
      <w:tr w:rsidR="00C456BD" w:rsidRPr="007751AA" w:rsidTr="003A4193">
        <w:trPr>
          <w:gridBefore w:val="1"/>
          <w:gridAfter w:val="1"/>
          <w:wBefore w:w="24" w:type="pct"/>
          <w:wAfter w:w="25" w:type="pct"/>
        </w:trPr>
        <w:tc>
          <w:tcPr>
            <w:tcW w:w="723" w:type="pct"/>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rPr>
            </w:pPr>
          </w:p>
        </w:tc>
        <w:tc>
          <w:tcPr>
            <w:tcW w:w="481" w:type="pct"/>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фунда-ментов зданий и сооруже-ний</w:t>
            </w:r>
          </w:p>
        </w:tc>
        <w:tc>
          <w:tcPr>
            <w:tcW w:w="660" w:type="pct"/>
            <w:gridSpan w:val="3"/>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фундаментов ограждений предприятий, эстакад, опор контактной сети и связи, железных дорог</w:t>
            </w:r>
          </w:p>
        </w:tc>
        <w:tc>
          <w:tcPr>
            <w:tcW w:w="958" w:type="pct"/>
            <w:gridSpan w:val="4"/>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оси крайнего пути</w:t>
            </w:r>
          </w:p>
        </w:tc>
        <w:tc>
          <w:tcPr>
            <w:tcW w:w="538" w:type="pct"/>
            <w:gridSpan w:val="2"/>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бортового камня улицы, дороги  (кромки проезжей части, укреп- ленной полосы обочины)</w:t>
            </w:r>
          </w:p>
        </w:tc>
        <w:tc>
          <w:tcPr>
            <w:tcW w:w="479" w:type="pct"/>
            <w:gridSpan w:val="3"/>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наружной бровки кювета или подошвы насыпи дороги</w:t>
            </w:r>
          </w:p>
        </w:tc>
        <w:tc>
          <w:tcPr>
            <w:tcW w:w="1112" w:type="pct"/>
            <w:gridSpan w:val="5"/>
            <w:vMerge w:val="restart"/>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фундаментов опор воздушных линий электропередачи напряжением</w:t>
            </w:r>
          </w:p>
        </w:tc>
      </w:tr>
      <w:tr w:rsidR="00C456BD" w:rsidRPr="007751AA" w:rsidTr="003A4193">
        <w:trPr>
          <w:gridBefore w:val="1"/>
          <w:gridAfter w:val="1"/>
          <w:wBefore w:w="24" w:type="pct"/>
          <w:wAfter w:w="25" w:type="pct"/>
          <w:trHeight w:val="455"/>
        </w:trPr>
        <w:tc>
          <w:tcPr>
            <w:tcW w:w="723" w:type="pct"/>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rPr>
            </w:pPr>
          </w:p>
        </w:tc>
        <w:tc>
          <w:tcPr>
            <w:tcW w:w="481" w:type="pct"/>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660" w:type="pct"/>
            <w:gridSpan w:val="3"/>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534" w:type="pct"/>
            <w:gridSpan w:val="2"/>
            <w:vMerge w:val="restart"/>
            <w:tcBorders>
              <w:bottom w:val="nil"/>
            </w:tcBorders>
          </w:tcPr>
          <w:p w:rsidR="00C456BD" w:rsidRPr="007751AA" w:rsidRDefault="00C456BD" w:rsidP="003A4193">
            <w:pPr>
              <w:widowControl w:val="0"/>
              <w:spacing w:line="228" w:lineRule="auto"/>
              <w:ind w:left="-24"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железных дорог</w:t>
            </w:r>
          </w:p>
          <w:p w:rsidR="00C456BD" w:rsidRPr="007751AA" w:rsidRDefault="00C456BD" w:rsidP="003A4193">
            <w:pPr>
              <w:widowControl w:val="0"/>
              <w:spacing w:line="228" w:lineRule="auto"/>
              <w:ind w:left="-38"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 xml:space="preserve">колеи </w:t>
            </w:r>
            <w:smartTag w:uri="urn:schemas-microsoft-com:office:smarttags" w:element="metricconverter">
              <w:smartTagPr>
                <w:attr w:name="ProductID" w:val="1520 мм"/>
              </w:smartTagPr>
              <w:r w:rsidRPr="007751AA">
                <w:rPr>
                  <w:rFonts w:ascii="Times New Roman" w:hAnsi="Times New Roman" w:cs="Times New Roman"/>
                  <w:spacing w:val="-6"/>
                  <w:sz w:val="20"/>
                  <w:szCs w:val="20"/>
                </w:rPr>
                <w:t>1520 мм</w:t>
              </w:r>
            </w:smartTag>
            <w:r w:rsidRPr="007751AA">
              <w:rPr>
                <w:rFonts w:ascii="Times New Roman" w:hAnsi="Times New Roman" w:cs="Times New Roman"/>
                <w:spacing w:val="-6"/>
                <w:sz w:val="20"/>
                <w:szCs w:val="20"/>
              </w:rPr>
              <w:t>, но не менее глубины траншеи до подошвы насыпи и бровки выемки</w:t>
            </w:r>
          </w:p>
        </w:tc>
        <w:tc>
          <w:tcPr>
            <w:tcW w:w="425" w:type="pct"/>
            <w:gridSpan w:val="2"/>
            <w:vMerge w:val="restart"/>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 xml:space="preserve">желез-ных дорог колеи </w:t>
            </w:r>
            <w:smartTag w:uri="urn:schemas-microsoft-com:office:smarttags" w:element="metricconverter">
              <w:smartTagPr>
                <w:attr w:name="ProductID" w:val="750 мм"/>
              </w:smartTagPr>
              <w:r w:rsidRPr="007751AA">
                <w:rPr>
                  <w:rFonts w:ascii="Times New Roman" w:hAnsi="Times New Roman" w:cs="Times New Roman"/>
                  <w:spacing w:val="-6"/>
                  <w:sz w:val="20"/>
                  <w:szCs w:val="20"/>
                </w:rPr>
                <w:t>750 мм</w:t>
              </w:r>
            </w:smartTag>
            <w:r w:rsidRPr="007751AA">
              <w:rPr>
                <w:rFonts w:ascii="Times New Roman" w:hAnsi="Times New Roman" w:cs="Times New Roman"/>
                <w:spacing w:val="-6"/>
                <w:sz w:val="20"/>
                <w:szCs w:val="20"/>
              </w:rPr>
              <w:t xml:space="preserve"> и трамвая</w:t>
            </w:r>
          </w:p>
        </w:tc>
        <w:tc>
          <w:tcPr>
            <w:tcW w:w="538" w:type="pct"/>
            <w:gridSpan w:val="2"/>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479" w:type="pct"/>
            <w:gridSpan w:val="3"/>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1112" w:type="pct"/>
            <w:gridSpan w:val="5"/>
            <w:vMerge/>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r>
      <w:tr w:rsidR="00C456BD" w:rsidRPr="007751AA" w:rsidTr="003A4193">
        <w:trPr>
          <w:gridBefore w:val="1"/>
          <w:gridAfter w:val="1"/>
          <w:wBefore w:w="24" w:type="pct"/>
          <w:wAfter w:w="25" w:type="pct"/>
        </w:trPr>
        <w:tc>
          <w:tcPr>
            <w:tcW w:w="723" w:type="pct"/>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rPr>
            </w:pPr>
          </w:p>
        </w:tc>
        <w:tc>
          <w:tcPr>
            <w:tcW w:w="481" w:type="pct"/>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660" w:type="pct"/>
            <w:gridSpan w:val="3"/>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534" w:type="pct"/>
            <w:gridSpan w:val="2"/>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425" w:type="pct"/>
            <w:gridSpan w:val="2"/>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538" w:type="pct"/>
            <w:gridSpan w:val="2"/>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479" w:type="pct"/>
            <w:gridSpan w:val="3"/>
            <w:vMerge/>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p>
        </w:tc>
        <w:tc>
          <w:tcPr>
            <w:tcW w:w="458" w:type="pct"/>
            <w:gridSpan w:val="2"/>
            <w:tcBorders>
              <w:bottom w:val="nil"/>
            </w:tcBorders>
          </w:tcPr>
          <w:p w:rsidR="00C456BD" w:rsidRPr="007751AA" w:rsidRDefault="00C456BD" w:rsidP="003A4193">
            <w:pPr>
              <w:widowControl w:val="0"/>
              <w:spacing w:line="228" w:lineRule="auto"/>
              <w:ind w:left="-28"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до 1 кВ наружно-го освеще-ния, контакт- ной сети трамваев и троллей-бусов</w:t>
            </w:r>
          </w:p>
        </w:tc>
        <w:tc>
          <w:tcPr>
            <w:tcW w:w="312" w:type="pct"/>
            <w:gridSpan w:val="2"/>
            <w:tcBorders>
              <w:bottom w:val="nil"/>
            </w:tcBorders>
          </w:tcPr>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свы-ше</w:t>
            </w:r>
          </w:p>
          <w:p w:rsidR="00C456BD" w:rsidRPr="007751AA" w:rsidRDefault="00C456BD" w:rsidP="003A4193">
            <w:pPr>
              <w:widowControl w:val="0"/>
              <w:spacing w:line="228" w:lineRule="auto"/>
              <w:ind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1 до</w:t>
            </w:r>
          </w:p>
          <w:p w:rsidR="00C456BD" w:rsidRPr="007751AA" w:rsidRDefault="00C456BD" w:rsidP="003A4193">
            <w:pPr>
              <w:widowControl w:val="0"/>
              <w:spacing w:line="228" w:lineRule="auto"/>
              <w:ind w:left="-41"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35 кВ</w:t>
            </w:r>
          </w:p>
        </w:tc>
        <w:tc>
          <w:tcPr>
            <w:tcW w:w="341" w:type="pct"/>
            <w:tcBorders>
              <w:bottom w:val="nil"/>
            </w:tcBorders>
          </w:tcPr>
          <w:p w:rsidR="00C456BD" w:rsidRPr="007751AA" w:rsidRDefault="00C456BD" w:rsidP="003A4193">
            <w:pPr>
              <w:widowControl w:val="0"/>
              <w:spacing w:line="228" w:lineRule="auto"/>
              <w:ind w:left="-29"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свыше</w:t>
            </w:r>
          </w:p>
          <w:p w:rsidR="00C456BD" w:rsidRPr="007751AA" w:rsidRDefault="00C456BD" w:rsidP="003A4193">
            <w:pPr>
              <w:widowControl w:val="0"/>
              <w:spacing w:line="228" w:lineRule="auto"/>
              <w:ind w:left="-29" w:right="-2"/>
              <w:jc w:val="center"/>
              <w:rPr>
                <w:rFonts w:ascii="Times New Roman" w:hAnsi="Times New Roman" w:cs="Times New Roman"/>
                <w:spacing w:val="-6"/>
                <w:sz w:val="20"/>
                <w:szCs w:val="20"/>
              </w:rPr>
            </w:pPr>
            <w:r w:rsidRPr="007751AA">
              <w:rPr>
                <w:rFonts w:ascii="Times New Roman" w:hAnsi="Times New Roman" w:cs="Times New Roman"/>
                <w:spacing w:val="-6"/>
                <w:sz w:val="20"/>
                <w:szCs w:val="20"/>
              </w:rPr>
              <w:t xml:space="preserve">35 до </w:t>
            </w:r>
            <w:r w:rsidRPr="007751AA">
              <w:rPr>
                <w:rFonts w:ascii="Times New Roman" w:hAnsi="Times New Roman" w:cs="Times New Roman"/>
                <w:spacing w:val="-16"/>
                <w:sz w:val="20"/>
                <w:szCs w:val="20"/>
              </w:rPr>
              <w:t>110 кВ</w:t>
            </w:r>
            <w:r w:rsidRPr="007751AA">
              <w:rPr>
                <w:rFonts w:ascii="Times New Roman" w:hAnsi="Times New Roman" w:cs="Times New Roman"/>
                <w:spacing w:val="-6"/>
                <w:sz w:val="20"/>
                <w:szCs w:val="20"/>
              </w:rPr>
              <w:t xml:space="preserve"> и выше</w:t>
            </w:r>
          </w:p>
        </w:tc>
      </w:tr>
      <w:tr w:rsidR="00C456BD" w:rsidRPr="007751AA" w:rsidTr="003A4193">
        <w:trPr>
          <w:gridBefore w:val="1"/>
          <w:gridAfter w:val="1"/>
          <w:wBefore w:w="24" w:type="pct"/>
          <w:wAfter w:w="25" w:type="pct"/>
          <w:tblHeader/>
        </w:trPr>
        <w:tc>
          <w:tcPr>
            <w:tcW w:w="723" w:type="pct"/>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81" w:type="pct"/>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2</w:t>
            </w:r>
          </w:p>
        </w:tc>
        <w:tc>
          <w:tcPr>
            <w:tcW w:w="660" w:type="pct"/>
            <w:gridSpan w:val="3"/>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3</w:t>
            </w:r>
          </w:p>
        </w:tc>
        <w:tc>
          <w:tcPr>
            <w:tcW w:w="534" w:type="pct"/>
            <w:gridSpan w:val="2"/>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5</w:t>
            </w:r>
          </w:p>
        </w:tc>
        <w:tc>
          <w:tcPr>
            <w:tcW w:w="538" w:type="pct"/>
            <w:gridSpan w:val="2"/>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6</w:t>
            </w:r>
          </w:p>
        </w:tc>
        <w:tc>
          <w:tcPr>
            <w:tcW w:w="479" w:type="pct"/>
            <w:gridSpan w:val="3"/>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7</w:t>
            </w:r>
          </w:p>
        </w:tc>
        <w:tc>
          <w:tcPr>
            <w:tcW w:w="458" w:type="pct"/>
            <w:gridSpan w:val="2"/>
          </w:tcPr>
          <w:p w:rsidR="00C456BD" w:rsidRPr="007751AA" w:rsidRDefault="00C456BD" w:rsidP="003A4193">
            <w:pPr>
              <w:widowControl w:val="0"/>
              <w:spacing w:line="228" w:lineRule="auto"/>
              <w:ind w:left="-28" w:right="-2"/>
              <w:jc w:val="center"/>
              <w:rPr>
                <w:rFonts w:ascii="Times New Roman" w:hAnsi="Times New Roman" w:cs="Times New Roman"/>
                <w:spacing w:val="-6"/>
              </w:rPr>
            </w:pPr>
            <w:r w:rsidRPr="007751AA">
              <w:rPr>
                <w:rFonts w:ascii="Times New Roman" w:hAnsi="Times New Roman" w:cs="Times New Roman"/>
                <w:spacing w:val="-6"/>
              </w:rPr>
              <w:t>8</w:t>
            </w:r>
          </w:p>
        </w:tc>
        <w:tc>
          <w:tcPr>
            <w:tcW w:w="312" w:type="pct"/>
            <w:gridSpan w:val="2"/>
          </w:tcPr>
          <w:p w:rsidR="00C456BD" w:rsidRPr="007751AA" w:rsidRDefault="00C456BD" w:rsidP="003A4193">
            <w:pPr>
              <w:widowControl w:val="0"/>
              <w:spacing w:line="228" w:lineRule="auto"/>
              <w:ind w:right="-2"/>
              <w:jc w:val="center"/>
              <w:rPr>
                <w:rFonts w:ascii="Times New Roman" w:hAnsi="Times New Roman" w:cs="Times New Roman"/>
                <w:spacing w:val="-6"/>
              </w:rPr>
            </w:pPr>
            <w:r w:rsidRPr="007751AA">
              <w:rPr>
                <w:rFonts w:ascii="Times New Roman" w:hAnsi="Times New Roman" w:cs="Times New Roman"/>
                <w:spacing w:val="-6"/>
              </w:rPr>
              <w:t>9</w:t>
            </w:r>
          </w:p>
        </w:tc>
        <w:tc>
          <w:tcPr>
            <w:tcW w:w="341" w:type="pct"/>
          </w:tcPr>
          <w:p w:rsidR="00C456BD" w:rsidRPr="007751AA" w:rsidRDefault="00C456BD" w:rsidP="003A4193">
            <w:pPr>
              <w:widowControl w:val="0"/>
              <w:spacing w:line="228" w:lineRule="auto"/>
              <w:ind w:left="-29" w:right="-2"/>
              <w:jc w:val="center"/>
              <w:rPr>
                <w:rFonts w:ascii="Times New Roman" w:hAnsi="Times New Roman" w:cs="Times New Roman"/>
                <w:spacing w:val="-6"/>
              </w:rPr>
            </w:pPr>
            <w:r w:rsidRPr="007751AA">
              <w:rPr>
                <w:rFonts w:ascii="Times New Roman" w:hAnsi="Times New Roman" w:cs="Times New Roman"/>
                <w:spacing w:val="-6"/>
              </w:rPr>
              <w:t>10</w:t>
            </w:r>
          </w:p>
        </w:tc>
      </w:tr>
      <w:tr w:rsidR="00C456BD" w:rsidRPr="007751AA" w:rsidTr="003A4193">
        <w:trPr>
          <w:gridBefore w:val="1"/>
          <w:gridAfter w:val="1"/>
          <w:wBefore w:w="24" w:type="pct"/>
          <w:wAfter w:w="25" w:type="pct"/>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Водопровод и напорная канализация</w:t>
            </w:r>
          </w:p>
          <w:p w:rsidR="00C456BD" w:rsidRPr="007751AA" w:rsidRDefault="00C456BD" w:rsidP="003A4193">
            <w:pPr>
              <w:widowControl w:val="0"/>
              <w:ind w:right="-2"/>
              <w:rPr>
                <w:rFonts w:ascii="Times New Roman" w:hAnsi="Times New Roman" w:cs="Times New Roman"/>
                <w:spacing w:val="-6"/>
                <w:sz w:val="12"/>
                <w:szCs w:val="12"/>
              </w:rPr>
            </w:pP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5</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1219"/>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Самотечная канализация (бытовая и дождевая)</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421"/>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Дренаж</w:t>
            </w:r>
          </w:p>
        </w:tc>
        <w:tc>
          <w:tcPr>
            <w:tcW w:w="481" w:type="pct"/>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939"/>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lastRenderedPageBreak/>
              <w:t>Сопутствующий дренаж</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0,4</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0,4</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0,4</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w:t>
            </w:r>
          </w:p>
        </w:tc>
      </w:tr>
      <w:tr w:rsidR="00C456BD" w:rsidRPr="007751AA" w:rsidTr="003A4193">
        <w:trPr>
          <w:gridBefore w:val="1"/>
          <w:gridAfter w:val="1"/>
          <w:wBefore w:w="24" w:type="pct"/>
          <w:wAfter w:w="25" w:type="pct"/>
          <w:trHeight w:val="631"/>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 xml:space="preserve">Тепловые сети </w:t>
            </w:r>
          </w:p>
        </w:tc>
        <w:tc>
          <w:tcPr>
            <w:tcW w:w="481" w:type="pct"/>
          </w:tcPr>
          <w:p w:rsidR="00C456BD" w:rsidRPr="007751AA" w:rsidRDefault="00C456BD" w:rsidP="003A4193">
            <w:pPr>
              <w:widowControl w:val="0"/>
              <w:ind w:right="-2"/>
              <w:jc w:val="center"/>
              <w:rPr>
                <w:rFonts w:ascii="Times New Roman" w:hAnsi="Times New Roman" w:cs="Times New Roman"/>
                <w:spacing w:val="-6"/>
              </w:rPr>
            </w:pP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tc>
        <w:tc>
          <w:tcPr>
            <w:tcW w:w="341" w:type="pct"/>
          </w:tcPr>
          <w:p w:rsidR="00C456BD" w:rsidRPr="007751AA" w:rsidRDefault="00C456BD" w:rsidP="003A4193">
            <w:pPr>
              <w:widowControl w:val="0"/>
              <w:ind w:right="-2"/>
              <w:jc w:val="center"/>
              <w:rPr>
                <w:rFonts w:ascii="Times New Roman" w:hAnsi="Times New Roman" w:cs="Times New Roman"/>
                <w:spacing w:val="-6"/>
              </w:rPr>
            </w:pPr>
          </w:p>
        </w:tc>
      </w:tr>
      <w:tr w:rsidR="00C456BD" w:rsidRPr="007751AA" w:rsidTr="003A4193">
        <w:trPr>
          <w:gridBefore w:val="1"/>
          <w:gridAfter w:val="1"/>
          <w:wBefore w:w="24" w:type="pct"/>
          <w:wAfter w:w="25" w:type="pct"/>
          <w:trHeight w:val="966"/>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от наружной стенки канала, тоннеля</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 (см. прим. 3)</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1218"/>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от оболочки бесканальной прокладки</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5</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1497"/>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Кабели силовые всех напряжений и кабели связи</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0,6</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0,5</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3,2</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0,5*</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5*</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10*</w:t>
            </w:r>
          </w:p>
        </w:tc>
      </w:tr>
      <w:tr w:rsidR="00C456BD" w:rsidRPr="007751AA" w:rsidTr="003A4193">
        <w:trPr>
          <w:gridBefore w:val="1"/>
          <w:gridAfter w:val="1"/>
          <w:wBefore w:w="24" w:type="pct"/>
          <w:wAfter w:w="25" w:type="pct"/>
          <w:trHeight w:val="1204"/>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Каналы, коммуникационные тоннели</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4</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r>
      <w:tr w:rsidR="00C456BD" w:rsidRPr="007751AA" w:rsidTr="003A4193">
        <w:trPr>
          <w:gridBefore w:val="1"/>
          <w:gridAfter w:val="1"/>
          <w:wBefore w:w="24" w:type="pct"/>
          <w:wAfter w:w="25" w:type="pct"/>
          <w:trHeight w:val="1054"/>
        </w:trPr>
        <w:tc>
          <w:tcPr>
            <w:tcW w:w="723" w:type="pct"/>
          </w:tcPr>
          <w:p w:rsidR="00C456BD" w:rsidRPr="007751AA" w:rsidRDefault="00C456BD" w:rsidP="003A4193">
            <w:pPr>
              <w:widowControl w:val="0"/>
              <w:ind w:right="-2"/>
              <w:rPr>
                <w:rFonts w:ascii="Times New Roman" w:hAnsi="Times New Roman" w:cs="Times New Roman"/>
                <w:spacing w:val="-6"/>
              </w:rPr>
            </w:pPr>
            <w:r w:rsidRPr="007751AA">
              <w:rPr>
                <w:rFonts w:ascii="Times New Roman" w:hAnsi="Times New Roman" w:cs="Times New Roman"/>
                <w:spacing w:val="-6"/>
              </w:rPr>
              <w:t>Наружные пневмомусоропроводы</w:t>
            </w:r>
          </w:p>
        </w:tc>
        <w:tc>
          <w:tcPr>
            <w:tcW w:w="48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w:t>
            </w:r>
          </w:p>
        </w:tc>
        <w:tc>
          <w:tcPr>
            <w:tcW w:w="660"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534"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3,8</w:t>
            </w:r>
          </w:p>
        </w:tc>
        <w:tc>
          <w:tcPr>
            <w:tcW w:w="425"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2,8</w:t>
            </w:r>
          </w:p>
        </w:tc>
        <w:tc>
          <w:tcPr>
            <w:tcW w:w="53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1,5</w:t>
            </w:r>
          </w:p>
        </w:tc>
        <w:tc>
          <w:tcPr>
            <w:tcW w:w="479" w:type="pct"/>
            <w:gridSpan w:val="3"/>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458"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1</w:t>
            </w:r>
          </w:p>
        </w:tc>
        <w:tc>
          <w:tcPr>
            <w:tcW w:w="312" w:type="pct"/>
            <w:gridSpan w:val="2"/>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3</w:t>
            </w:r>
          </w:p>
        </w:tc>
        <w:tc>
          <w:tcPr>
            <w:tcW w:w="341" w:type="pct"/>
          </w:tcPr>
          <w:p w:rsidR="00C456BD" w:rsidRPr="007751AA" w:rsidRDefault="00C456BD" w:rsidP="003A4193">
            <w:pPr>
              <w:widowControl w:val="0"/>
              <w:ind w:right="-2"/>
              <w:jc w:val="center"/>
              <w:rPr>
                <w:rFonts w:ascii="Times New Roman" w:hAnsi="Times New Roman" w:cs="Times New Roman"/>
                <w:spacing w:val="-6"/>
              </w:rPr>
            </w:pPr>
          </w:p>
          <w:p w:rsidR="00C456BD" w:rsidRPr="007751AA" w:rsidRDefault="00C456BD" w:rsidP="003A4193">
            <w:pPr>
              <w:widowControl w:val="0"/>
              <w:ind w:right="-2"/>
              <w:jc w:val="center"/>
              <w:rPr>
                <w:rFonts w:ascii="Times New Roman" w:hAnsi="Times New Roman" w:cs="Times New Roman"/>
                <w:spacing w:val="-6"/>
              </w:rPr>
            </w:pPr>
            <w:r w:rsidRPr="007751AA">
              <w:rPr>
                <w:rFonts w:ascii="Times New Roman" w:hAnsi="Times New Roman" w:cs="Times New Roman"/>
                <w:spacing w:val="-6"/>
              </w:rPr>
              <w:t>5</w:t>
            </w:r>
          </w:p>
        </w:tc>
      </w:tr>
      <w:tr w:rsidR="00C456BD" w:rsidRPr="009E1AF5" w:rsidTr="003A419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15"/>
          <w:tblCellSpacing w:w="15" w:type="dxa"/>
        </w:trPr>
        <w:tc>
          <w:tcPr>
            <w:tcW w:w="1466" w:type="pct"/>
            <w:gridSpan w:val="4"/>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00" w:type="pct"/>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00"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382"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382"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00"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295" w:type="pct"/>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44"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16" w:type="pct"/>
            <w:gridSpan w:val="2"/>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15" w:type="pct"/>
            <w:gridSpan w:val="3"/>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r>
    </w:tbl>
    <w:p w:rsidR="00C456BD" w:rsidRPr="00785D16" w:rsidRDefault="00C456BD" w:rsidP="00C456BD">
      <w:pPr>
        <w:pStyle w:val="a3"/>
        <w:jc w:val="both"/>
        <w:rPr>
          <w:rFonts w:ascii="Times New Roman" w:hAnsi="Times New Roman" w:cs="Times New Roman"/>
          <w:sz w:val="24"/>
          <w:szCs w:val="24"/>
          <w:lang w:eastAsia="ru-RU"/>
        </w:rPr>
      </w:pPr>
      <w:r w:rsidRPr="00785D16">
        <w:rPr>
          <w:rFonts w:ascii="Times New Roman" w:hAnsi="Times New Roman" w:cs="Times New Roman"/>
          <w:sz w:val="24"/>
          <w:szCs w:val="24"/>
          <w:lang w:eastAsia="ru-RU"/>
        </w:rPr>
        <w:t>________________</w:t>
      </w:r>
    </w:p>
    <w:p w:rsidR="00C456BD" w:rsidRDefault="00C456BD" w:rsidP="00C456BD">
      <w:pPr>
        <w:pStyle w:val="a3"/>
        <w:jc w:val="both"/>
        <w:rPr>
          <w:rFonts w:ascii="Times New Roman" w:hAnsi="Times New Roman" w:cs="Times New Roman"/>
          <w:sz w:val="24"/>
          <w:szCs w:val="24"/>
          <w:lang w:eastAsia="ru-RU"/>
        </w:rPr>
      </w:pPr>
      <w:r w:rsidRPr="00785D16">
        <w:rPr>
          <w:rFonts w:ascii="Times New Roman" w:hAnsi="Times New Roman" w:cs="Times New Roman"/>
          <w:sz w:val="24"/>
          <w:szCs w:val="24"/>
          <w:lang w:eastAsia="ru-RU"/>
        </w:rPr>
        <w:t>&lt;*&gt; Относится только к рассто</w:t>
      </w:r>
      <w:r>
        <w:rPr>
          <w:rFonts w:ascii="Times New Roman" w:hAnsi="Times New Roman" w:cs="Times New Roman"/>
          <w:sz w:val="24"/>
          <w:szCs w:val="24"/>
          <w:lang w:eastAsia="ru-RU"/>
        </w:rPr>
        <w:t>яниям от силовых кабелей.</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sidRPr="00785D16">
        <w:rPr>
          <w:rFonts w:ascii="Times New Roman" w:hAnsi="Times New Roman" w:cs="Times New Roman"/>
          <w:sz w:val="24"/>
          <w:szCs w:val="24"/>
          <w:lang w:eastAsia="ru-RU"/>
        </w:rPr>
        <w:t>Примечания:</w:t>
      </w:r>
      <w:r w:rsidRPr="00785D16">
        <w:rPr>
          <w:rFonts w:ascii="Times New Roman" w:hAnsi="Times New Roman" w:cs="Times New Roman"/>
          <w:sz w:val="24"/>
          <w:szCs w:val="24"/>
          <w:lang w:eastAsia="ru-RU"/>
        </w:rPr>
        <w:br/>
        <w:t>     </w:t>
      </w:r>
      <w:r>
        <w:rPr>
          <w:rFonts w:ascii="Times New Roman" w:hAnsi="Times New Roman" w:cs="Times New Roman"/>
          <w:sz w:val="24"/>
          <w:szCs w:val="24"/>
          <w:lang w:eastAsia="ru-RU"/>
        </w:rPr>
        <w:tab/>
      </w:r>
      <w:r w:rsidRPr="00785D16">
        <w:rPr>
          <w:rFonts w:ascii="Times New Roman" w:hAnsi="Times New Roman" w:cs="Times New Roman"/>
          <w:sz w:val="24"/>
          <w:szCs w:val="24"/>
          <w:lang w:eastAsia="ru-RU"/>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C456BD" w:rsidRDefault="00C456BD" w:rsidP="00C456BD">
      <w:pPr>
        <w:pStyle w:val="a3"/>
        <w:ind w:firstLine="708"/>
        <w:jc w:val="both"/>
        <w:rPr>
          <w:rFonts w:ascii="Times New Roman" w:hAnsi="Times New Roman" w:cs="Times New Roman"/>
          <w:sz w:val="24"/>
          <w:szCs w:val="24"/>
          <w:lang w:eastAsia="ru-RU"/>
        </w:rPr>
      </w:pPr>
      <w:r w:rsidRPr="00785D16">
        <w:rPr>
          <w:rFonts w:ascii="Times New Roman" w:hAnsi="Times New Roman" w:cs="Times New Roman"/>
          <w:sz w:val="24"/>
          <w:szCs w:val="24"/>
          <w:lang w:eastAsia="ru-RU"/>
        </w:rPr>
        <w:t>2. Расстояния от тепловых сетей при бесканальной прокладке до зданий и сооружений следует принимать как для водопровода.</w:t>
      </w:r>
    </w:p>
    <w:p w:rsidR="00C456BD" w:rsidRDefault="00C456BD" w:rsidP="00C456BD">
      <w:pPr>
        <w:pStyle w:val="a3"/>
        <w:ind w:firstLine="708"/>
        <w:jc w:val="both"/>
        <w:rPr>
          <w:rFonts w:ascii="Times New Roman" w:hAnsi="Times New Roman" w:cs="Times New Roman"/>
          <w:sz w:val="24"/>
          <w:szCs w:val="24"/>
          <w:lang w:eastAsia="ru-RU"/>
        </w:rPr>
      </w:pPr>
      <w:r w:rsidRPr="00785D16">
        <w:rPr>
          <w:rFonts w:ascii="Times New Roman" w:hAnsi="Times New Roman" w:cs="Times New Roman"/>
          <w:sz w:val="24"/>
          <w:szCs w:val="24"/>
          <w:lang w:eastAsia="ru-RU"/>
        </w:rPr>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C456BD" w:rsidRDefault="00C456BD" w:rsidP="00C456BD">
      <w:pPr>
        <w:pStyle w:val="a3"/>
        <w:ind w:firstLine="708"/>
        <w:jc w:val="both"/>
        <w:rPr>
          <w:rFonts w:ascii="Times New Roman" w:hAnsi="Times New Roman" w:cs="Times New Roman"/>
          <w:sz w:val="24"/>
          <w:szCs w:val="24"/>
          <w:lang w:eastAsia="ru-RU"/>
        </w:rPr>
      </w:pPr>
      <w:r w:rsidRPr="00785D16">
        <w:rPr>
          <w:rFonts w:ascii="Times New Roman" w:hAnsi="Times New Roman" w:cs="Times New Roman"/>
          <w:sz w:val="24"/>
          <w:szCs w:val="24"/>
          <w:lang w:eastAsia="ru-RU"/>
        </w:rPr>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1 м - от газопровода низкого и среднего давления, а также от водопроводов, канализации, водостоков и трубопроводов горючих жидкостей; 2 м - от газопроводов высокого давления до 0,6 МПа, теплопроводов, хозяйственно-бытовой и дождевой канализации; 1,5 </w:t>
      </w:r>
      <w:r w:rsidRPr="00785D16">
        <w:rPr>
          <w:rFonts w:ascii="Times New Roman" w:hAnsi="Times New Roman" w:cs="Times New Roman"/>
          <w:sz w:val="24"/>
          <w:szCs w:val="24"/>
          <w:lang w:eastAsia="ru-RU"/>
        </w:rPr>
        <w:lastRenderedPageBreak/>
        <w:t>м - от силовых кабелей и кабелей связи; расстояние от оросительных каналов уличной сети до фундаментов зданий и сооружений - 5 м.</w:t>
      </w:r>
    </w:p>
    <w:p w:rsidR="00C456BD"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785D16">
        <w:rPr>
          <w:rFonts w:ascii="Times New Roman" w:hAnsi="Times New Roman" w:cs="Times New Roman"/>
          <w:sz w:val="28"/>
          <w:szCs w:val="28"/>
          <w:lang w:eastAsia="ru-RU"/>
        </w:rPr>
        <w:t>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24,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62.13330.2011.</w:t>
      </w:r>
    </w:p>
    <w:p w:rsidR="00C456BD" w:rsidRDefault="00C456BD" w:rsidP="00C456BD">
      <w:pPr>
        <w:pStyle w:val="a3"/>
        <w:ind w:firstLine="708"/>
        <w:jc w:val="right"/>
        <w:rPr>
          <w:rFonts w:ascii="Times New Roman" w:eastAsia="Times New Roman" w:hAnsi="Times New Roman" w:cs="Times New Roman"/>
          <w:sz w:val="28"/>
          <w:szCs w:val="28"/>
          <w:lang w:eastAsia="ru-RU"/>
        </w:rPr>
      </w:pPr>
      <w:r w:rsidRPr="00067610">
        <w:rPr>
          <w:rFonts w:ascii="Times New Roman" w:eastAsia="Times New Roman" w:hAnsi="Times New Roman" w:cs="Times New Roman"/>
          <w:sz w:val="24"/>
          <w:szCs w:val="24"/>
          <w:lang w:eastAsia="ru-RU"/>
        </w:rPr>
        <w:t>Таблица 24</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C456BD" w:rsidRPr="007751AA" w:rsidTr="003A4193">
        <w:trPr>
          <w:trHeight w:val="282"/>
        </w:trPr>
        <w:tc>
          <w:tcPr>
            <w:tcW w:w="747"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Инженерные сети</w:t>
            </w:r>
          </w:p>
        </w:tc>
        <w:tc>
          <w:tcPr>
            <w:tcW w:w="4253" w:type="pct"/>
            <w:gridSpan w:val="9"/>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Расстояние, м, по горизонтали (в свету) до</w:t>
            </w:r>
          </w:p>
        </w:tc>
      </w:tr>
      <w:tr w:rsidR="00C456BD" w:rsidRPr="007751AA" w:rsidTr="003A4193">
        <w:trPr>
          <w:trHeight w:val="145"/>
        </w:trPr>
        <w:tc>
          <w:tcPr>
            <w:tcW w:w="747"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459"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водопровода</w:t>
            </w:r>
          </w:p>
        </w:tc>
        <w:tc>
          <w:tcPr>
            <w:tcW w:w="497"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канализации бытовой</w:t>
            </w:r>
          </w:p>
        </w:tc>
        <w:tc>
          <w:tcPr>
            <w:tcW w:w="552"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дренажа и дождевой канализации</w:t>
            </w:r>
          </w:p>
        </w:tc>
        <w:tc>
          <w:tcPr>
            <w:tcW w:w="540"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кабелей силовых всех напряжений</w:t>
            </w:r>
          </w:p>
        </w:tc>
        <w:tc>
          <w:tcPr>
            <w:tcW w:w="360" w:type="pct"/>
            <w:vMerge w:val="restart"/>
            <w:tcBorders>
              <w:bottom w:val="nil"/>
            </w:tcBorders>
          </w:tcPr>
          <w:p w:rsidR="00C456BD" w:rsidRPr="007751AA" w:rsidRDefault="00C456BD" w:rsidP="003A4193">
            <w:pPr>
              <w:widowControl w:val="0"/>
              <w:ind w:left="-175" w:right="-2" w:firstLine="142"/>
              <w:jc w:val="center"/>
              <w:rPr>
                <w:rFonts w:ascii="Times New Roman" w:hAnsi="Times New Roman" w:cs="Times New Roman"/>
              </w:rPr>
            </w:pPr>
            <w:r w:rsidRPr="007751AA">
              <w:rPr>
                <w:rFonts w:ascii="Times New Roman" w:hAnsi="Times New Roman" w:cs="Times New Roman"/>
              </w:rPr>
              <w:t>кабелей связи</w:t>
            </w:r>
          </w:p>
        </w:tc>
        <w:tc>
          <w:tcPr>
            <w:tcW w:w="960" w:type="pct"/>
            <w:gridSpan w:val="2"/>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тепловых сетей</w:t>
            </w:r>
          </w:p>
        </w:tc>
        <w:tc>
          <w:tcPr>
            <w:tcW w:w="360"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каналов, тонне-</w:t>
            </w:r>
          </w:p>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лей</w:t>
            </w:r>
          </w:p>
        </w:tc>
        <w:tc>
          <w:tcPr>
            <w:tcW w:w="525" w:type="pct"/>
            <w:vMerge w:val="restar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наружных пневмо- мусоропроводов</w:t>
            </w:r>
          </w:p>
        </w:tc>
      </w:tr>
      <w:tr w:rsidR="00C456BD" w:rsidRPr="007751AA" w:rsidTr="003A4193">
        <w:trPr>
          <w:trHeight w:val="145"/>
        </w:trPr>
        <w:tc>
          <w:tcPr>
            <w:tcW w:w="747"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459"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497"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552"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540"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360"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454" w:type="pc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наружная стенка канала, тоннеля</w:t>
            </w:r>
          </w:p>
        </w:tc>
        <w:tc>
          <w:tcPr>
            <w:tcW w:w="506" w:type="pct"/>
            <w:tcBorders>
              <w:bottom w:val="nil"/>
            </w:tcBorders>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оболочка бесканальной прокладки</w:t>
            </w:r>
          </w:p>
        </w:tc>
        <w:tc>
          <w:tcPr>
            <w:tcW w:w="360"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c>
          <w:tcPr>
            <w:tcW w:w="525" w:type="pct"/>
            <w:vMerge/>
            <w:tcBorders>
              <w:bottom w:val="nil"/>
            </w:tcBorders>
          </w:tcPr>
          <w:p w:rsidR="00C456BD" w:rsidRPr="007751AA" w:rsidRDefault="00C456BD" w:rsidP="003A4193">
            <w:pPr>
              <w:widowControl w:val="0"/>
              <w:ind w:right="-2"/>
              <w:jc w:val="center"/>
              <w:rPr>
                <w:rFonts w:ascii="Times New Roman" w:hAnsi="Times New Roman" w:cs="Times New Roman"/>
              </w:rPr>
            </w:pPr>
          </w:p>
        </w:tc>
      </w:tr>
      <w:tr w:rsidR="00C456BD" w:rsidRPr="007751AA" w:rsidTr="003A4193">
        <w:trPr>
          <w:trHeight w:val="552"/>
        </w:trPr>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 xml:space="preserve">Водопровод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см. прим. 1</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см. прим. 2</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rPr>
          <w:trHeight w:val="552"/>
        </w:trPr>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 xml:space="preserve">Канализация бытовая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см. прим. 2</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0,4</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0,4</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rPr>
          <w:trHeight w:val="565"/>
        </w:trPr>
        <w:tc>
          <w:tcPr>
            <w:tcW w:w="748" w:type="pct"/>
          </w:tcPr>
          <w:p w:rsidR="00C456BD" w:rsidRPr="007751AA" w:rsidRDefault="00C456BD" w:rsidP="003A4193">
            <w:pPr>
              <w:widowControl w:val="0"/>
              <w:ind w:right="-2"/>
              <w:rPr>
                <w:rFonts w:ascii="Times New Roman" w:hAnsi="Times New Roman" w:cs="Times New Roman"/>
                <w:spacing w:val="-4"/>
              </w:rPr>
            </w:pPr>
            <w:r w:rsidRPr="007751AA">
              <w:rPr>
                <w:rFonts w:ascii="Times New Roman" w:hAnsi="Times New Roman" w:cs="Times New Roman"/>
                <w:spacing w:val="-4"/>
              </w:rPr>
              <w:t>Канализация дождевая</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0,4</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0,4</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rPr>
          <w:trHeight w:val="823"/>
        </w:trPr>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 xml:space="preserve">Кабели силовые всех напряжений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0,1- 0,5*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r>
      <w:tr w:rsidR="00C456BD" w:rsidRPr="007751AA" w:rsidTr="003A4193">
        <w:trPr>
          <w:trHeight w:val="282"/>
        </w:trPr>
        <w:tc>
          <w:tcPr>
            <w:tcW w:w="748" w:type="pct"/>
          </w:tcPr>
          <w:p w:rsidR="00C456BD" w:rsidRPr="007751AA" w:rsidRDefault="00C456BD" w:rsidP="003A4193">
            <w:pPr>
              <w:widowControl w:val="0"/>
              <w:ind w:right="-2"/>
              <w:rPr>
                <w:rFonts w:ascii="Times New Roman" w:hAnsi="Times New Roman" w:cs="Times New Roman"/>
                <w:spacing w:val="-4"/>
              </w:rPr>
            </w:pPr>
            <w:r w:rsidRPr="007751AA">
              <w:rPr>
                <w:rFonts w:ascii="Times New Roman" w:hAnsi="Times New Roman" w:cs="Times New Roman"/>
                <w:spacing w:val="-4"/>
              </w:rPr>
              <w:t xml:space="preserve">Кабели связи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0,5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rPr>
          <w:trHeight w:val="552"/>
        </w:trPr>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Тепловые сети</w:t>
            </w:r>
          </w:p>
        </w:tc>
        <w:tc>
          <w:tcPr>
            <w:tcW w:w="459" w:type="pct"/>
          </w:tcPr>
          <w:p w:rsidR="00C456BD" w:rsidRPr="007751AA" w:rsidRDefault="00C456BD" w:rsidP="003A4193">
            <w:pPr>
              <w:widowControl w:val="0"/>
              <w:ind w:right="-2"/>
              <w:jc w:val="center"/>
              <w:rPr>
                <w:rFonts w:ascii="Times New Roman" w:hAnsi="Times New Roman" w:cs="Times New Roman"/>
              </w:rPr>
            </w:pPr>
          </w:p>
        </w:tc>
        <w:tc>
          <w:tcPr>
            <w:tcW w:w="497" w:type="pct"/>
          </w:tcPr>
          <w:p w:rsidR="00C456BD" w:rsidRPr="007751AA" w:rsidRDefault="00C456BD" w:rsidP="003A4193">
            <w:pPr>
              <w:widowControl w:val="0"/>
              <w:ind w:right="-2"/>
              <w:jc w:val="center"/>
              <w:rPr>
                <w:rFonts w:ascii="Times New Roman" w:hAnsi="Times New Roman" w:cs="Times New Roman"/>
              </w:rPr>
            </w:pPr>
          </w:p>
        </w:tc>
        <w:tc>
          <w:tcPr>
            <w:tcW w:w="552" w:type="pct"/>
          </w:tcPr>
          <w:p w:rsidR="00C456BD" w:rsidRPr="007751AA" w:rsidRDefault="00C456BD" w:rsidP="003A4193">
            <w:pPr>
              <w:widowControl w:val="0"/>
              <w:ind w:right="-2"/>
              <w:jc w:val="center"/>
              <w:rPr>
                <w:rFonts w:ascii="Times New Roman" w:hAnsi="Times New Roman" w:cs="Times New Roman"/>
              </w:rPr>
            </w:pPr>
          </w:p>
        </w:tc>
        <w:tc>
          <w:tcPr>
            <w:tcW w:w="540" w:type="pct"/>
          </w:tcPr>
          <w:p w:rsidR="00C456BD" w:rsidRPr="007751AA" w:rsidRDefault="00C456BD" w:rsidP="003A4193">
            <w:pPr>
              <w:widowControl w:val="0"/>
              <w:ind w:right="-2"/>
              <w:jc w:val="center"/>
              <w:rPr>
                <w:rFonts w:ascii="Times New Roman" w:hAnsi="Times New Roman" w:cs="Times New Roman"/>
              </w:rPr>
            </w:pPr>
          </w:p>
        </w:tc>
        <w:tc>
          <w:tcPr>
            <w:tcW w:w="360" w:type="pct"/>
          </w:tcPr>
          <w:p w:rsidR="00C456BD" w:rsidRPr="007751AA" w:rsidRDefault="00C456BD" w:rsidP="003A4193">
            <w:pPr>
              <w:widowControl w:val="0"/>
              <w:ind w:right="-2"/>
              <w:jc w:val="center"/>
              <w:rPr>
                <w:rFonts w:ascii="Times New Roman" w:hAnsi="Times New Roman" w:cs="Times New Roman"/>
              </w:rPr>
            </w:pPr>
          </w:p>
        </w:tc>
        <w:tc>
          <w:tcPr>
            <w:tcW w:w="454" w:type="pct"/>
          </w:tcPr>
          <w:p w:rsidR="00C456BD" w:rsidRPr="007751AA" w:rsidRDefault="00C456BD" w:rsidP="003A4193">
            <w:pPr>
              <w:widowControl w:val="0"/>
              <w:ind w:right="-2"/>
              <w:jc w:val="center"/>
              <w:rPr>
                <w:rFonts w:ascii="Times New Roman" w:hAnsi="Times New Roman" w:cs="Times New Roman"/>
              </w:rPr>
            </w:pPr>
          </w:p>
        </w:tc>
        <w:tc>
          <w:tcPr>
            <w:tcW w:w="506" w:type="pct"/>
          </w:tcPr>
          <w:p w:rsidR="00C456BD" w:rsidRPr="007751AA" w:rsidRDefault="00C456BD" w:rsidP="003A4193">
            <w:pPr>
              <w:widowControl w:val="0"/>
              <w:ind w:right="-2"/>
              <w:jc w:val="center"/>
              <w:rPr>
                <w:rFonts w:ascii="Times New Roman" w:hAnsi="Times New Roman" w:cs="Times New Roman"/>
              </w:rPr>
            </w:pPr>
          </w:p>
        </w:tc>
        <w:tc>
          <w:tcPr>
            <w:tcW w:w="360" w:type="pct"/>
          </w:tcPr>
          <w:p w:rsidR="00C456BD" w:rsidRPr="007751AA" w:rsidRDefault="00C456BD" w:rsidP="003A4193">
            <w:pPr>
              <w:widowControl w:val="0"/>
              <w:ind w:right="-2"/>
              <w:jc w:val="center"/>
              <w:rPr>
                <w:rFonts w:ascii="Times New Roman" w:hAnsi="Times New Roman" w:cs="Times New Roman"/>
              </w:rPr>
            </w:pPr>
          </w:p>
        </w:tc>
        <w:tc>
          <w:tcPr>
            <w:tcW w:w="524" w:type="pct"/>
          </w:tcPr>
          <w:p w:rsidR="00C456BD" w:rsidRPr="007751AA" w:rsidRDefault="00C456BD" w:rsidP="003A4193">
            <w:pPr>
              <w:widowControl w:val="0"/>
              <w:ind w:right="-2"/>
              <w:jc w:val="center"/>
              <w:rPr>
                <w:rFonts w:ascii="Times New Roman" w:hAnsi="Times New Roman" w:cs="Times New Roman"/>
              </w:rPr>
            </w:pPr>
          </w:p>
        </w:tc>
      </w:tr>
      <w:tr w:rsidR="00C456BD" w:rsidRPr="007751AA" w:rsidTr="003A4193">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 xml:space="preserve">от наружной стенки кана-ла, тоннеля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t xml:space="preserve">от оболочки бесканальной прокладки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c>
          <w:tcPr>
            <w:tcW w:w="748" w:type="pct"/>
          </w:tcPr>
          <w:p w:rsidR="00C456BD" w:rsidRPr="007751AA" w:rsidRDefault="00C456BD" w:rsidP="003A4193">
            <w:pPr>
              <w:widowControl w:val="0"/>
              <w:ind w:right="-2"/>
              <w:rPr>
                <w:rFonts w:ascii="Times New Roman" w:hAnsi="Times New Roman" w:cs="Times New Roman"/>
              </w:rPr>
            </w:pPr>
            <w:r w:rsidRPr="007751AA">
              <w:rPr>
                <w:rFonts w:ascii="Times New Roman" w:hAnsi="Times New Roman" w:cs="Times New Roman"/>
              </w:rPr>
              <w:lastRenderedPageBreak/>
              <w:t xml:space="preserve">Каналы, тоннели </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2</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r>
      <w:tr w:rsidR="00C456BD" w:rsidRPr="007751AA" w:rsidTr="003A4193">
        <w:tc>
          <w:tcPr>
            <w:tcW w:w="748" w:type="pct"/>
          </w:tcPr>
          <w:p w:rsidR="00C456BD" w:rsidRPr="007751AA" w:rsidRDefault="00C456BD" w:rsidP="003A4193">
            <w:pPr>
              <w:widowControl w:val="0"/>
              <w:ind w:right="-2"/>
              <w:rPr>
                <w:rFonts w:ascii="Times New Roman" w:hAnsi="Times New Roman" w:cs="Times New Roman"/>
                <w:spacing w:val="-2"/>
              </w:rPr>
            </w:pPr>
            <w:r w:rsidRPr="007751AA">
              <w:rPr>
                <w:rFonts w:ascii="Times New Roman" w:hAnsi="Times New Roman" w:cs="Times New Roman"/>
                <w:spacing w:val="-2"/>
              </w:rPr>
              <w:t>Наружные пневмомусо-ропроводы</w:t>
            </w:r>
          </w:p>
        </w:tc>
        <w:tc>
          <w:tcPr>
            <w:tcW w:w="459"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497"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52"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4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1,5</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45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06"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360"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1</w:t>
            </w:r>
          </w:p>
        </w:tc>
        <w:tc>
          <w:tcPr>
            <w:tcW w:w="524" w:type="pct"/>
          </w:tcPr>
          <w:p w:rsidR="00C456BD" w:rsidRPr="007751AA" w:rsidRDefault="00C456BD" w:rsidP="003A4193">
            <w:pPr>
              <w:widowControl w:val="0"/>
              <w:ind w:right="-2"/>
              <w:jc w:val="center"/>
              <w:rPr>
                <w:rFonts w:ascii="Times New Roman" w:hAnsi="Times New Roman" w:cs="Times New Roman"/>
              </w:rPr>
            </w:pPr>
            <w:r w:rsidRPr="007751AA">
              <w:rPr>
                <w:rFonts w:ascii="Times New Roman" w:hAnsi="Times New Roman" w:cs="Times New Roman"/>
              </w:rPr>
              <w:t>-</w:t>
            </w:r>
          </w:p>
        </w:tc>
      </w:tr>
    </w:tbl>
    <w:p w:rsidR="00C456BD" w:rsidRPr="00CB6435" w:rsidRDefault="00C456BD" w:rsidP="00C456BD">
      <w:pPr>
        <w:pStyle w:val="a3"/>
        <w:jc w:val="both"/>
        <w:rPr>
          <w:rFonts w:ascii="Times New Roman" w:hAnsi="Times New Roman" w:cs="Times New Roman"/>
          <w:sz w:val="24"/>
          <w:szCs w:val="24"/>
          <w:lang w:eastAsia="ru-RU"/>
        </w:rPr>
      </w:pPr>
      <w:r w:rsidRPr="00CB6435">
        <w:rPr>
          <w:rFonts w:ascii="Times New Roman" w:hAnsi="Times New Roman" w:cs="Times New Roman"/>
          <w:sz w:val="24"/>
          <w:szCs w:val="24"/>
          <w:lang w:eastAsia="ru-RU"/>
        </w:rPr>
        <w:t>________________</w:t>
      </w:r>
    </w:p>
    <w:p w:rsidR="00C456BD" w:rsidRDefault="00C456BD" w:rsidP="00C456BD">
      <w:pPr>
        <w:pStyle w:val="a3"/>
        <w:jc w:val="both"/>
        <w:rPr>
          <w:rFonts w:ascii="Times New Roman" w:hAnsi="Times New Roman" w:cs="Times New Roman"/>
          <w:sz w:val="24"/>
          <w:szCs w:val="24"/>
          <w:lang w:eastAsia="ru-RU"/>
        </w:rPr>
      </w:pPr>
      <w:r w:rsidRPr="00CB6435">
        <w:rPr>
          <w:rFonts w:ascii="Times New Roman" w:hAnsi="Times New Roman" w:cs="Times New Roman"/>
          <w:sz w:val="24"/>
          <w:szCs w:val="24"/>
          <w:lang w:eastAsia="ru-RU"/>
        </w:rPr>
        <w:t>&lt;*&gt; В соответствии с требованиями Правил устройства электроустановок (ПУЭ).</w:t>
      </w:r>
      <w:r w:rsidRPr="00CB6435">
        <w:rPr>
          <w:rFonts w:ascii="Times New Roman" w:hAnsi="Times New Roman" w:cs="Times New Roman"/>
          <w:sz w:val="24"/>
          <w:szCs w:val="24"/>
          <w:lang w:eastAsia="ru-RU"/>
        </w:rPr>
        <w:br/>
      </w:r>
      <w:r w:rsidRPr="00CB6435">
        <w:rPr>
          <w:rFonts w:ascii="Times New Roman" w:hAnsi="Times New Roman" w:cs="Times New Roman"/>
          <w:sz w:val="24"/>
          <w:szCs w:val="24"/>
          <w:lang w:eastAsia="ru-RU"/>
        </w:rPr>
        <w:br/>
        <w:t>Примечания:</w:t>
      </w:r>
    </w:p>
    <w:p w:rsidR="00C456BD" w:rsidRDefault="00C456BD" w:rsidP="00C456BD">
      <w:pPr>
        <w:pStyle w:val="a3"/>
        <w:ind w:firstLine="708"/>
        <w:jc w:val="both"/>
        <w:rPr>
          <w:rFonts w:ascii="Times New Roman" w:hAnsi="Times New Roman" w:cs="Times New Roman"/>
          <w:sz w:val="24"/>
          <w:szCs w:val="24"/>
          <w:lang w:eastAsia="ru-RU"/>
        </w:rPr>
      </w:pPr>
      <w:r w:rsidRPr="00CB6435">
        <w:rPr>
          <w:rFonts w:ascii="Times New Roman" w:hAnsi="Times New Roman" w:cs="Times New Roman"/>
          <w:sz w:val="24"/>
          <w:szCs w:val="24"/>
          <w:lang w:eastAsia="ru-RU"/>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СП 31.13330.2010.</w:t>
      </w:r>
    </w:p>
    <w:p w:rsidR="00C456BD" w:rsidRDefault="00C456BD" w:rsidP="00C456BD">
      <w:pPr>
        <w:pStyle w:val="a3"/>
        <w:ind w:firstLine="708"/>
        <w:jc w:val="both"/>
        <w:rPr>
          <w:rFonts w:ascii="Times New Roman" w:hAnsi="Times New Roman" w:cs="Times New Roman"/>
          <w:sz w:val="24"/>
          <w:szCs w:val="24"/>
          <w:lang w:eastAsia="ru-RU"/>
        </w:rPr>
      </w:pPr>
      <w:r w:rsidRPr="00CB6435">
        <w:rPr>
          <w:rFonts w:ascii="Times New Roman" w:hAnsi="Times New Roman" w:cs="Times New Roman"/>
          <w:sz w:val="24"/>
          <w:szCs w:val="24"/>
          <w:lang w:eastAsia="ru-RU"/>
        </w:rPr>
        <w:t>2. Расстояния от бытовой канализации до хозяйственно-питьевого водопровода следует принимать: до водопровода из железобетонных и асбестоцементных труб - 5 м; до водопровода из чугунных труб диаметром до 200 мм - 1,5 м, диаметром свыше 200 мм - 3 м; до водопровода из пластмассовых труб - 1,5 м.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C456BD" w:rsidRDefault="00C456BD" w:rsidP="00C456BD">
      <w:pPr>
        <w:pStyle w:val="a3"/>
        <w:ind w:firstLine="708"/>
        <w:jc w:val="both"/>
        <w:rPr>
          <w:rFonts w:ascii="Times New Roman" w:hAnsi="Times New Roman" w:cs="Times New Roman"/>
          <w:sz w:val="24"/>
          <w:szCs w:val="24"/>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CB6435">
        <w:rPr>
          <w:rFonts w:ascii="Times New Roman" w:hAnsi="Times New Roman" w:cs="Times New Roman"/>
          <w:sz w:val="28"/>
          <w:szCs w:val="28"/>
          <w:lang w:eastAsia="ru-RU"/>
        </w:rPr>
        <w:t>16.8. При пересечении инженерных сетей между собой расстояния по вертикали (в свету) следует принимать в соответствии с требованиями СП 18.13330.2011.</w:t>
      </w:r>
    </w:p>
    <w:p w:rsidR="00C456BD" w:rsidRDefault="00C456BD" w:rsidP="00C456BD">
      <w:pPr>
        <w:pStyle w:val="a3"/>
        <w:ind w:firstLine="708"/>
        <w:jc w:val="both"/>
        <w:rPr>
          <w:rFonts w:ascii="Times New Roman" w:hAnsi="Times New Roman" w:cs="Times New Roman"/>
          <w:sz w:val="28"/>
          <w:szCs w:val="28"/>
          <w:lang w:eastAsia="ru-RU"/>
        </w:rPr>
      </w:pPr>
      <w:r w:rsidRPr="00CB6435">
        <w:rPr>
          <w:rFonts w:ascii="Times New Roman" w:hAnsi="Times New Roman" w:cs="Times New Roman"/>
          <w:sz w:val="28"/>
          <w:szCs w:val="28"/>
          <w:lang w:eastAsia="ru-RU"/>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C456BD" w:rsidRDefault="00C456BD" w:rsidP="00C456BD">
      <w:pPr>
        <w:pStyle w:val="a3"/>
        <w:ind w:firstLine="708"/>
        <w:jc w:val="both"/>
        <w:rPr>
          <w:rFonts w:ascii="Times New Roman" w:hAnsi="Times New Roman" w:cs="Times New Roman"/>
          <w:sz w:val="28"/>
          <w:szCs w:val="28"/>
          <w:lang w:eastAsia="ru-RU"/>
        </w:rPr>
      </w:pPr>
      <w:r w:rsidRPr="00CB6435">
        <w:rPr>
          <w:rFonts w:ascii="Times New Roman" w:hAnsi="Times New Roman" w:cs="Times New Roman"/>
          <w:sz w:val="28"/>
          <w:szCs w:val="28"/>
          <w:lang w:eastAsia="ru-RU"/>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C456BD" w:rsidRDefault="00C456BD" w:rsidP="00C456BD">
      <w:pPr>
        <w:pStyle w:val="a3"/>
        <w:ind w:firstLine="708"/>
        <w:jc w:val="both"/>
        <w:rPr>
          <w:rFonts w:ascii="Times New Roman" w:hAnsi="Times New Roman" w:cs="Times New Roman"/>
          <w:sz w:val="28"/>
          <w:szCs w:val="28"/>
          <w:lang w:eastAsia="ru-RU"/>
        </w:rPr>
      </w:pPr>
      <w:r w:rsidRPr="00CB6435">
        <w:rPr>
          <w:rFonts w:ascii="Times New Roman" w:hAnsi="Times New Roman" w:cs="Times New Roman"/>
          <w:sz w:val="28"/>
          <w:szCs w:val="28"/>
          <w:lang w:eastAsia="ru-RU"/>
        </w:rPr>
        <w:t>16.11.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CB6435">
        <w:rPr>
          <w:rFonts w:ascii="Times New Roman" w:hAnsi="Times New Roman" w:cs="Times New Roman"/>
          <w:sz w:val="28"/>
          <w:szCs w:val="28"/>
          <w:lang w:eastAsia="ru-RU"/>
        </w:rPr>
        <w:t>16.12. Магистральные трубопроводы следует прокладывать за пределами территории поселений в соответствии с СП 36.13330.2012. Для нефтепродуктопроводов, прокладываемых на территории поселения, следует руководствоваться СП 125.13330.2012.</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AE2A19">
        <w:rPr>
          <w:rFonts w:ascii="Times New Roman" w:hAnsi="Times New Roman" w:cs="Times New Roman"/>
          <w:sz w:val="28"/>
          <w:szCs w:val="28"/>
          <w:lang w:eastAsia="ru-RU"/>
        </w:rPr>
        <w:t>V. Расчетные показатели в сфере охраны окружающей среды</w:t>
      </w:r>
    </w:p>
    <w:p w:rsidR="00C456BD" w:rsidRPr="00AE2A19"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 Рациональное использование и охрана природных ресурсов</w:t>
      </w:r>
    </w:p>
    <w:p w:rsidR="00C456BD" w:rsidRPr="00AE2A19"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w:t>
      </w:r>
      <w:r w:rsidRPr="00AE2A19">
        <w:rPr>
          <w:rFonts w:ascii="Times New Roman" w:hAnsi="Times New Roman" w:cs="Times New Roman"/>
          <w:sz w:val="28"/>
          <w:szCs w:val="28"/>
          <w:lang w:eastAsia="ru-RU"/>
        </w:rPr>
        <w:lastRenderedPageBreak/>
        <w:t>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17.2. Выбор территории для строительства новых и развития существующих населенных пунктов следует предусматривать на основе утвержденной в 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17.3. Проектирование и строительство населенных пунктов, промышленных комплексов и других хозяйственных объектов осуществляются с учетом требований </w:t>
      </w:r>
      <w:hyperlink r:id="rId43" w:history="1">
        <w:r w:rsidRPr="00AE2A19">
          <w:rPr>
            <w:rFonts w:ascii="Times New Roman" w:hAnsi="Times New Roman" w:cs="Times New Roman"/>
            <w:sz w:val="28"/>
            <w:szCs w:val="28"/>
            <w:lang w:eastAsia="ru-RU"/>
          </w:rPr>
          <w:t>Закона Российской Федерации от 21.02.1992 N 2395-1 "О недрах"</w:t>
        </w:r>
      </w:hyperlink>
      <w:r w:rsidRPr="00AE2A19">
        <w:rPr>
          <w:rFonts w:ascii="Times New Roman" w:hAnsi="Times New Roman" w:cs="Times New Roman"/>
          <w:sz w:val="28"/>
          <w:szCs w:val="28"/>
          <w:lang w:eastAsia="ru-RU"/>
        </w:rPr>
        <w:t xml:space="preserve">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21.13330.2012,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17.6. Пригодность нарушенных земель для различных видов использования после рекультивации следует оценивать согласно ГОСТ 17.5.3.04-83 и ГОСТ 17.5.1.02-85.</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w:t>
      </w:r>
      <w:r w:rsidRPr="00AE2A19">
        <w:rPr>
          <w:rFonts w:ascii="Times New Roman" w:hAnsi="Times New Roman" w:cs="Times New Roman"/>
          <w:sz w:val="28"/>
          <w:szCs w:val="28"/>
          <w:lang w:eastAsia="ru-RU"/>
        </w:rPr>
        <w:lastRenderedPageBreak/>
        <w:t>устанавливаются при назначении границ охранных зон (округов) и режима их хозяйственного использования.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17.9. Размещение объектов в границах водоохранных зон регламентируется </w:t>
      </w:r>
      <w:hyperlink r:id="rId44" w:history="1">
        <w:r w:rsidRPr="00AE2A19">
          <w:rPr>
            <w:rFonts w:ascii="Times New Roman" w:hAnsi="Times New Roman" w:cs="Times New Roman"/>
            <w:sz w:val="28"/>
            <w:szCs w:val="28"/>
            <w:lang w:eastAsia="ru-RU"/>
          </w:rPr>
          <w:t>Водным кодексом Российской Федерации</w:t>
        </w:r>
      </w:hyperlink>
      <w:r w:rsidRPr="00AE2A19">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17.11. 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не менее: для крупных городов - 500 м, больших и средних городов - 100 м, малых городов и сельских поселений - 50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17.13. В границах городского округа и зеленой зоны следует предусматривать формирование единого природного каркаса на базе гидрографической сети, с учетом геоморфологии и рельефа, включая: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 особо охраняемые природные территории, городские леса и лесопарки, другие зоны рекреационного назначения, естественные экосистемы, сельскохозяйственные земли, зоны с особыми условиями использования территорий (зоны охраны объектов природного и культурного наследия);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2) водоохранные зоны; зоны охраны источников водоснабжения, ценные леса зеленых зон (противоэрозионные, берегозащитные, почвозащитные, места обитания редких видов животных и др.).</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17.14. Параметры и режимы регулирования градостроительной и хозяйственной деятельности следует устанавливать с учетом Земельного, Лесного и </w:t>
      </w:r>
      <w:hyperlink r:id="rId45" w:history="1">
        <w:r w:rsidRPr="00AE2A19">
          <w:rPr>
            <w:rFonts w:ascii="Times New Roman" w:hAnsi="Times New Roman" w:cs="Times New Roman"/>
            <w:sz w:val="28"/>
            <w:szCs w:val="28"/>
            <w:lang w:eastAsia="ru-RU"/>
          </w:rPr>
          <w:t>Водного кодексов Российской Федерации</w:t>
        </w:r>
      </w:hyperlink>
      <w:r w:rsidRPr="00AE2A19">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17.15. При осуществлении градостроительной и хозяйственной деятельности подлежат выполнению требования, изложенные в </w:t>
      </w:r>
      <w:hyperlink r:id="rId46" w:history="1">
        <w:r w:rsidRPr="00AE2A19">
          <w:rPr>
            <w:rFonts w:ascii="Times New Roman" w:hAnsi="Times New Roman" w:cs="Times New Roman"/>
            <w:sz w:val="28"/>
            <w:szCs w:val="28"/>
            <w:lang w:eastAsia="ru-RU"/>
          </w:rPr>
          <w:t>постановлении Правительства Российской Федерации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hyperlink>
      <w:r>
        <w:rPr>
          <w:rFonts w:ascii="Times New Roman" w:hAnsi="Times New Roman" w:cs="Times New Roman"/>
          <w:sz w:val="28"/>
          <w:szCs w:val="28"/>
          <w:lang w:eastAsia="ru-RU"/>
        </w:rPr>
        <w:t>.</w:t>
      </w:r>
    </w:p>
    <w:p w:rsidR="00C456BD" w:rsidRPr="00AE2A19"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18. Защита атмосферного воздуха, поверхностных и подземных вод </w:t>
      </w:r>
    </w:p>
    <w:p w:rsidR="00C456BD" w:rsidRDefault="00C456BD" w:rsidP="00C456BD">
      <w:pPr>
        <w:pStyle w:val="a3"/>
        <w:jc w:val="center"/>
        <w:rPr>
          <w:rFonts w:ascii="Times New Roman" w:hAnsi="Times New Roman" w:cs="Times New Roman"/>
          <w:sz w:val="28"/>
          <w:szCs w:val="28"/>
          <w:lang w:eastAsia="ru-RU"/>
        </w:rPr>
      </w:pPr>
      <w:r w:rsidRPr="00AE2A19">
        <w:rPr>
          <w:rFonts w:ascii="Times New Roman" w:hAnsi="Times New Roman" w:cs="Times New Roman"/>
          <w:sz w:val="28"/>
          <w:szCs w:val="28"/>
          <w:lang w:eastAsia="ru-RU"/>
        </w:rPr>
        <w:t>и почв от загрязнения</w:t>
      </w:r>
    </w:p>
    <w:p w:rsidR="00C456BD" w:rsidRPr="00AE2A19"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18.1. При планировке и застройке городских округов, городских и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w:t>
      </w:r>
      <w:r w:rsidRPr="00AE2A19">
        <w:rPr>
          <w:rFonts w:ascii="Times New Roman" w:hAnsi="Times New Roman" w:cs="Times New Roman"/>
          <w:sz w:val="28"/>
          <w:szCs w:val="28"/>
          <w:lang w:eastAsia="ru-RU"/>
        </w:rPr>
        <w:lastRenderedPageBreak/>
        <w:t>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дошкольных образовательных и общеобразовательных организаций, объектов рекреации) - 0,8 ПДК.</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СанПиН 2.2.1/2.1.1.1200-03.</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18.3. Жилые, общественно-деловые зоны и зоны рекреационного назначения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18.4. Животноводческие, птицеводческие и звероводческие предприятия,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в течение зимы 50 - 60% дней).</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18.6. Расчет загрязненности атмосферного воздуха следует проводить в соответствии с требованиями СанПиН 2.2.1/2.1.1.1200-03 с учетом выделения вредных веществ автомобильным транспортом.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18.7. Мероприятия по защите водоемов и водотоков необходимо предусматривать в соответствии с требованиями </w:t>
      </w:r>
      <w:hyperlink r:id="rId47" w:history="1">
        <w:r w:rsidRPr="001A4581">
          <w:rPr>
            <w:rFonts w:ascii="Times New Roman" w:hAnsi="Times New Roman" w:cs="Times New Roman"/>
            <w:sz w:val="28"/>
            <w:szCs w:val="28"/>
            <w:lang w:eastAsia="ru-RU"/>
          </w:rPr>
          <w:t>Водного кодекса Российской Федерации</w:t>
        </w:r>
      </w:hyperlink>
      <w:r w:rsidRPr="001A4581">
        <w:rPr>
          <w:rFonts w:ascii="Times New Roman" w:hAnsi="Times New Roman" w:cs="Times New Roman"/>
          <w:sz w:val="28"/>
          <w:szCs w:val="28"/>
          <w:lang w:eastAsia="ru-RU"/>
        </w:rPr>
        <w:t xml:space="preserve">, </w:t>
      </w:r>
      <w:r w:rsidRPr="00AE2A19">
        <w:rPr>
          <w:rFonts w:ascii="Times New Roman" w:hAnsi="Times New Roman" w:cs="Times New Roman"/>
          <w:sz w:val="28"/>
          <w:szCs w:val="28"/>
          <w:lang w:eastAsia="ru-RU"/>
        </w:rPr>
        <w:t xml:space="preserve">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r w:rsidRPr="00AE2A19">
        <w:rPr>
          <w:rFonts w:ascii="Times New Roman" w:hAnsi="Times New Roman" w:cs="Times New Roman"/>
          <w:sz w:val="28"/>
          <w:szCs w:val="28"/>
          <w:lang w:eastAsia="ru-RU"/>
        </w:rPr>
        <w:lastRenderedPageBreak/>
        <w:t>рыбохозяйственных целях, а также расположенных в границах населенных пунктов.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соблюдении СП 32.13330.2012, СанПиН 2.1.5.980-00.</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18.10. При планировке и застройке городских округов, городских и сельских поселений и пригородных зон необходимо предусматривать организацию водоохранных зон -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18.11. Ширина водоохранной зоны водных объектов устанавливается в соответствии с </w:t>
      </w:r>
      <w:hyperlink r:id="rId48" w:history="1">
        <w:r w:rsidRPr="001A4581">
          <w:rPr>
            <w:rFonts w:ascii="Times New Roman" w:hAnsi="Times New Roman" w:cs="Times New Roman"/>
            <w:sz w:val="28"/>
            <w:szCs w:val="28"/>
            <w:lang w:eastAsia="ru-RU"/>
          </w:rPr>
          <w:t>Водным кодексом Российской Федерации</w:t>
        </w:r>
      </w:hyperlink>
      <w:r w:rsidRPr="001A45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18.12. Ширина водоохранной зоны рек или ручьев устанавливается от их истока для рек или ручьев протяженностью:</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до 10 км - 50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от 10 до 50 км - 100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от 50 км и более - 200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18.13. Для реки, ручья протяженностью менее 50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18.14. Ширина водоохранной зоны озера, водохранилища с акваторией менее 0,5 кв. км устанавливается в размере 50 м. Ширина водоохранной зоны водохранилища, расположенного на водотоке, устанавливается равной ширине водоохранной зоны этого водотока.</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18.15. Водоохранные зоны магистральных или межхозяйственных каналов совпадают по ширине с полосами отводов таких каналов.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18.16. Водоохранные зоны рек, их частей, помещенных в закрытые коллекторы, не устанавливаются.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18.17. 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3 градусов и 50 м для уклона 3 и более градуса.</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lastRenderedPageBreak/>
        <w:t>18.19. 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18.20. В границах водоохранных зон запрещается: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 использование сточных вод в целях регулирования плодородия почв;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3) осуществление авиационных мер по борьбе с вредными организмами;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5) размещение автозаправочных станций, складов горюче-смазочных материалов (за исключением случаев, предусмотренных частью 15 статьи 65 </w:t>
      </w:r>
      <w:hyperlink r:id="rId49" w:history="1">
        <w:r w:rsidRPr="001A4581">
          <w:rPr>
            <w:rFonts w:ascii="Times New Roman" w:hAnsi="Times New Roman" w:cs="Times New Roman"/>
            <w:sz w:val="28"/>
            <w:szCs w:val="28"/>
            <w:lang w:eastAsia="ru-RU"/>
          </w:rPr>
          <w:t>Водного кодекса Российской Федерации</w:t>
        </w:r>
      </w:hyperlink>
      <w:r w:rsidRPr="001A4581">
        <w:rPr>
          <w:rFonts w:ascii="Times New Roman" w:hAnsi="Times New Roman" w:cs="Times New Roman"/>
          <w:sz w:val="28"/>
          <w:szCs w:val="28"/>
          <w:lang w:eastAsia="ru-RU"/>
        </w:rPr>
        <w:t>),</w:t>
      </w:r>
      <w:r w:rsidRPr="00AE2A19">
        <w:rPr>
          <w:rFonts w:ascii="Times New Roman" w:hAnsi="Times New Roman" w:cs="Times New Roman"/>
          <w:sz w:val="28"/>
          <w:szCs w:val="28"/>
          <w:lang w:eastAsia="ru-RU"/>
        </w:rPr>
        <w:t xml:space="preserve">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6) размещение специализированных хранилищ пестицидов и агрохимикатов, применение пестицидов и агрохимикатов;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7) сброс сточных, в том числе дренажных, вод;</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8) разведка и добыча общераспространенных полезных ископаемых (за исключением случаев, предусмотренных частью 15 статьи 65 </w:t>
      </w:r>
      <w:hyperlink r:id="rId50" w:history="1">
        <w:r w:rsidRPr="001A4581">
          <w:rPr>
            <w:rFonts w:ascii="Times New Roman" w:hAnsi="Times New Roman" w:cs="Times New Roman"/>
            <w:sz w:val="28"/>
            <w:szCs w:val="28"/>
            <w:lang w:eastAsia="ru-RU"/>
          </w:rPr>
          <w:t>Водного кодекса Российской Федерации</w:t>
        </w:r>
      </w:hyperlink>
      <w:r w:rsidRPr="001A45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18.21.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18.22.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18.23. В границах прибрежных защитных полос наряду с установленными пунктом 18.20 настоящей главы ограничениями запрещается: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 распашка земель;</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2) размещение отвалов размываемых грунтов;</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lastRenderedPageBreak/>
        <w:t>3) выпас сельскохозяйственных животных и организация для них летних лагерей, ванн.</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18.25. В границах береговых полос запрещается возведение ограждений и иных объектов, затрудняющих или закрывающих доступ в полосу общего пользования.</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3 га - два раза, при площади более 3 га - один раз; в водоемах для купания - соответственно четыре и три раза, а при площади более 6 га - два раза.</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18.27. Глубина воды в водоемах, расположенных в пределах селитебных территорий, в весенне-летний период должна быть не менее 1,5 м, а в прибрежной зоне при условии периодического удаления водной растительности - не менее 1 м.</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18.28. Для источников хозяйственно-питьевого водоснабжения устанавливаются округа (II и III) санитарной охраны согласно СанПиН 2.1.4.1110. 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N 233.</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18.29. Мероприятия по защите почв от загрязнения и их санирование следует предусматривать в соответствии с требованиями СанПиН 2.1.7.1287-03.</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дошкольных образовательных и общеобразовательных организаций,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 xml:space="preserve">18.32. Требования к качеству почвы должны быть дифференцированы в зависимости от функционального назначения территории (жилые, </w:t>
      </w:r>
      <w:r w:rsidRPr="00AE2A19">
        <w:rPr>
          <w:rFonts w:ascii="Times New Roman" w:hAnsi="Times New Roman" w:cs="Times New Roman"/>
          <w:sz w:val="28"/>
          <w:szCs w:val="28"/>
          <w:lang w:eastAsia="ru-RU"/>
        </w:rPr>
        <w:lastRenderedPageBreak/>
        <w:t>общественные, производственные территории) и характера использования (городские почвы, почвы сельскохозяйственного назначения, прочие).</w:t>
      </w:r>
    </w:p>
    <w:p w:rsidR="00C456BD" w:rsidRDefault="00C456BD" w:rsidP="00C456BD">
      <w:pPr>
        <w:pStyle w:val="a3"/>
        <w:ind w:firstLine="708"/>
        <w:jc w:val="both"/>
        <w:rPr>
          <w:rFonts w:ascii="Times New Roman" w:hAnsi="Times New Roman" w:cs="Times New Roman"/>
          <w:sz w:val="28"/>
          <w:szCs w:val="28"/>
          <w:lang w:eastAsia="ru-RU"/>
        </w:rPr>
      </w:pPr>
      <w:r w:rsidRPr="00AE2A19">
        <w:rPr>
          <w:rFonts w:ascii="Times New Roman" w:hAnsi="Times New Roman" w:cs="Times New Roman"/>
          <w:sz w:val="28"/>
          <w:szCs w:val="28"/>
          <w:lang w:eastAsia="ru-RU"/>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 Защита от шума, вибрации, электромагнитных полей, радиации. Улучшение микроклимата</w:t>
      </w:r>
    </w:p>
    <w:p w:rsidR="00C456BD" w:rsidRPr="001A4581"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51.13330.2011.</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виброгасящих материалов и конструкций.</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19.5. При планировке и застройке городских и сельских поселений следует учитывать климатические параметры в соответствии с 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lastRenderedPageBreak/>
        <w:t>19.7.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 СанПиН 2.2.1/2.1.1.1076-01 - не менее 2 ч. в день с 22 марта по 22 сентября.</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19.9. В жилых домах индивидуальной усадебной жилой застройки,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C456BD" w:rsidRPr="001A4581"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VI. Расчетные показатели в сфере сохранения культурного наследия</w:t>
      </w:r>
    </w:p>
    <w:p w:rsidR="00C456BD" w:rsidRPr="001A4581"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 Охрана объектов культурного наследия</w:t>
      </w:r>
    </w:p>
    <w:p w:rsidR="00C456BD" w:rsidRPr="001A4581"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20.1. При подготовке документов территориального планирования, 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w:t>
      </w:r>
      <w:hyperlink r:id="rId51" w:history="1">
        <w:r w:rsidRPr="001A4581">
          <w:rPr>
            <w:rFonts w:ascii="Times New Roman" w:hAnsi="Times New Roman" w:cs="Times New Roman"/>
            <w:sz w:val="28"/>
            <w:szCs w:val="28"/>
            <w:lang w:eastAsia="ru-RU"/>
          </w:rPr>
          <w:t>Федерального закона от 25.06.2002 N 73-ФЗ "Об объектах культурного наследия (памятниках истории и культуры) народов Российской Федерации"</w:t>
        </w:r>
      </w:hyperlink>
      <w:r w:rsidRPr="001A45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w:t>
      </w:r>
      <w:hyperlink r:id="rId52" w:history="1">
        <w:r w:rsidRPr="001A4581">
          <w:rPr>
            <w:rFonts w:ascii="Times New Roman" w:hAnsi="Times New Roman" w:cs="Times New Roman"/>
            <w:sz w:val="28"/>
            <w:szCs w:val="28"/>
            <w:lang w:eastAsia="ru-RU"/>
          </w:rPr>
          <w:t>Федеральным законом от 25.06.2002 N 73-ФЗ "Об объектах культурного наследия (памятниках истории и культуры) народов Российской Федерации"</w:t>
        </w:r>
      </w:hyperlink>
      <w:r w:rsidRPr="001A45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lastRenderedPageBreak/>
        <w:t xml:space="preserve">20.4.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w:t>
      </w:r>
      <w:hyperlink r:id="rId53" w:history="1">
        <w:r w:rsidRPr="001A4581">
          <w:rPr>
            <w:rFonts w:ascii="Times New Roman" w:hAnsi="Times New Roman" w:cs="Times New Roman"/>
            <w:sz w:val="28"/>
            <w:szCs w:val="28"/>
            <w:lang w:eastAsia="ru-RU"/>
          </w:rPr>
          <w:t>постановлением Правительства Российской Федерации от 12.09.2015 N 972</w:t>
        </w:r>
      </w:hyperlink>
      <w:r w:rsidRPr="001A4581">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2.2.1/2.1.1.1076-01 и СП 52.13330.2011.</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20.10. Расстояния от объектов культурного наследия до транспортных и инженерных коммуникаций следует принимать не менее: до проезжих частей магистралей скоростного и непрерывного движения в условиях </w:t>
      </w:r>
      <w:r w:rsidRPr="001A4581">
        <w:rPr>
          <w:rFonts w:ascii="Times New Roman" w:hAnsi="Times New Roman" w:cs="Times New Roman"/>
          <w:sz w:val="28"/>
          <w:szCs w:val="28"/>
          <w:lang w:eastAsia="ru-RU"/>
        </w:rPr>
        <w:lastRenderedPageBreak/>
        <w:t>сложного рельефа - 100 м, на плоском рельефе - 50 м, до сетей водопровода, канализации и теплоснабжения (кроме разводящих) - 15 м, других подземных инженерных сетей - 5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20.11. В условиях реконструкции указанные расстояния до инженерных сетей допускается сокращать при проведении специальных технических мероприятий при производстве строительных работ, но принимать не менее: до водонесущих сетей - 5 м; неводонесущих - 2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20.12. При разработке документации по планировке территорий и проектной документации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до 1 и диаметром до 40 м - в радиусе 30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до 2 и диаметром до 50 м - в радиусе 40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до 3 и диаметром до 60 м - в радиусе 50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свыше 3 м - определяется индивидуально в каждом конкретном случае, но не менее 50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 для курганных групп - радиусы устанавливаются как для курганов, включая межкурганное пространство, но не менее 50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3) для городищ, селищ, поселений, грунтовых могильников - в радиусе 50 м от границ памятников.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от оси магистральных газопроводов - 75 - 250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от оси нефтепроводов и нефтепродуктопроводов - 50 - 100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от земляного полотна автодороги - 50 - 90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при сплошной городской застройке до границы застройки - 250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при разработке карьера от края карьера - 100 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при мелиоративных работах от границы орошаемого участка - 100 м.</w:t>
      </w:r>
    </w:p>
    <w:p w:rsidR="00C456BD" w:rsidRPr="001A4581"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VII. Расчетные показатели в сфере защиты территорий поселений от неблагоприятных воздействий поражающих факторов чрезвычайных ситуаций природного и техногенного характера</w:t>
      </w: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21. Защита населения и территорий от воздействия поражающих факторов чрезвычайных ситуаций</w:t>
      </w:r>
    </w:p>
    <w:p w:rsidR="00C456BD" w:rsidRPr="001A4581"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w:t>
      </w:r>
      <w:r w:rsidRPr="001A4581">
        <w:rPr>
          <w:rFonts w:ascii="Times New Roman" w:hAnsi="Times New Roman" w:cs="Times New Roman"/>
          <w:sz w:val="28"/>
          <w:szCs w:val="28"/>
          <w:lang w:eastAsia="ru-RU"/>
        </w:rPr>
        <w:lastRenderedPageBreak/>
        <w:t xml:space="preserve">территории и населения </w:t>
      </w:r>
      <w:r w:rsidRPr="00037D5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sidRPr="00543465">
        <w:rPr>
          <w:rFonts w:ascii="Times New Roman" w:hAnsi="Times New Roman" w:cs="Times New Roman"/>
          <w:sz w:val="28"/>
          <w:szCs w:val="28"/>
        </w:rPr>
        <w:t>Бийск</w:t>
      </w:r>
      <w:r>
        <w:rPr>
          <w:rFonts w:ascii="Times New Roman" w:hAnsi="Times New Roman" w:cs="Times New Roman"/>
          <w:sz w:val="28"/>
          <w:szCs w:val="28"/>
        </w:rPr>
        <w:t>ого</w:t>
      </w:r>
      <w:r w:rsidRPr="00CF2084">
        <w:rPr>
          <w:rFonts w:ascii="Times New Roman" w:hAnsi="Times New Roman" w:cs="Times New Roman"/>
          <w:bCs/>
          <w:color w:val="FF0000"/>
          <w:sz w:val="28"/>
          <w:szCs w:val="28"/>
        </w:rPr>
        <w:t xml:space="preserve"> </w:t>
      </w:r>
      <w:r w:rsidRPr="00CF2084">
        <w:rPr>
          <w:rFonts w:ascii="Times New Roman" w:hAnsi="Times New Roman" w:cs="Times New Roman"/>
          <w:bCs/>
          <w:sz w:val="28"/>
          <w:szCs w:val="28"/>
        </w:rPr>
        <w:t>район</w:t>
      </w:r>
      <w:r>
        <w:rPr>
          <w:rFonts w:ascii="Times New Roman" w:hAnsi="Times New Roman" w:cs="Times New Roman"/>
          <w:bCs/>
          <w:sz w:val="28"/>
          <w:szCs w:val="28"/>
        </w:rPr>
        <w:t>а</w:t>
      </w:r>
      <w:r w:rsidRPr="001A4581">
        <w:rPr>
          <w:rFonts w:ascii="Times New Roman" w:hAnsi="Times New Roman" w:cs="Times New Roman"/>
          <w:sz w:val="28"/>
          <w:szCs w:val="28"/>
          <w:lang w:eastAsia="ru-RU"/>
        </w:rPr>
        <w:t xml:space="preserve">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разрабатываются орган</w:t>
      </w:r>
      <w:r>
        <w:rPr>
          <w:rFonts w:ascii="Times New Roman" w:hAnsi="Times New Roman" w:cs="Times New Roman"/>
          <w:sz w:val="28"/>
          <w:szCs w:val="28"/>
          <w:lang w:eastAsia="ru-RU"/>
        </w:rPr>
        <w:t>о</w:t>
      </w:r>
      <w:r w:rsidRPr="001A4581">
        <w:rPr>
          <w:rFonts w:ascii="Times New Roman" w:hAnsi="Times New Roman" w:cs="Times New Roman"/>
          <w:sz w:val="28"/>
          <w:szCs w:val="28"/>
          <w:lang w:eastAsia="ru-RU"/>
        </w:rPr>
        <w:t xml:space="preserve">м исполнительной власти </w:t>
      </w:r>
      <w:r w:rsidRPr="00CF2084">
        <w:rPr>
          <w:rFonts w:ascii="Times New Roman" w:hAnsi="Times New Roman" w:cs="Times New Roman"/>
          <w:bCs/>
          <w:sz w:val="28"/>
          <w:szCs w:val="28"/>
        </w:rPr>
        <w:t xml:space="preserve">муниципального образования </w:t>
      </w:r>
      <w:r w:rsidRPr="00543465">
        <w:rPr>
          <w:rFonts w:ascii="Times New Roman" w:hAnsi="Times New Roman" w:cs="Times New Roman"/>
          <w:sz w:val="28"/>
          <w:szCs w:val="28"/>
        </w:rPr>
        <w:t>Бийский</w:t>
      </w:r>
      <w:r w:rsidRPr="00543465">
        <w:rPr>
          <w:rFonts w:ascii="Times New Roman" w:hAnsi="Times New Roman" w:cs="Times New Roman"/>
          <w:bCs/>
          <w:sz w:val="28"/>
          <w:szCs w:val="28"/>
        </w:rPr>
        <w:t xml:space="preserve"> </w:t>
      </w:r>
      <w:r w:rsidRPr="00CF2084">
        <w:rPr>
          <w:rFonts w:ascii="Times New Roman" w:hAnsi="Times New Roman" w:cs="Times New Roman"/>
          <w:bCs/>
          <w:sz w:val="28"/>
          <w:szCs w:val="28"/>
        </w:rPr>
        <w:t>район</w:t>
      </w:r>
      <w:r w:rsidRPr="001A4581">
        <w:rPr>
          <w:rFonts w:ascii="Times New Roman" w:hAnsi="Times New Roman" w:cs="Times New Roman"/>
          <w:sz w:val="28"/>
          <w:szCs w:val="28"/>
          <w:lang w:eastAsia="ru-RU"/>
        </w:rPr>
        <w:t xml:space="preserve"> Алтайского края, органами местного самоуправления муниципальных образований в пределах их компетенции и полномочий, определенных законодательством Российской Федерации и Алтайского края в соответствии с требованиями </w:t>
      </w:r>
      <w:hyperlink r:id="rId54" w:history="1">
        <w:r w:rsidRPr="001A4581">
          <w:rPr>
            <w:rFonts w:ascii="Times New Roman" w:hAnsi="Times New Roman" w:cs="Times New Roman"/>
            <w:sz w:val="28"/>
            <w:szCs w:val="28"/>
            <w:lang w:eastAsia="ru-RU"/>
          </w:rPr>
          <w:t>Федерального закона от 21.12.1994 N 68-ФЗ "О защите населения и территорий от чрезвычайных ситуаций природного и техногенного характера"</w:t>
        </w:r>
      </w:hyperlink>
      <w:r w:rsidRPr="001A4581">
        <w:rPr>
          <w:rFonts w:ascii="Times New Roman" w:hAnsi="Times New Roman" w:cs="Times New Roman"/>
          <w:sz w:val="28"/>
          <w:szCs w:val="28"/>
          <w:lang w:eastAsia="ru-RU"/>
        </w:rPr>
        <w:t xml:space="preserve">, </w:t>
      </w:r>
      <w:hyperlink r:id="rId55" w:history="1">
        <w:r w:rsidRPr="001A4581">
          <w:rPr>
            <w:rFonts w:ascii="Times New Roman" w:hAnsi="Times New Roman" w:cs="Times New Roman"/>
            <w:sz w:val="28"/>
            <w:szCs w:val="28"/>
            <w:lang w:eastAsia="ru-RU"/>
          </w:rPr>
          <w:t>Федерального закона от 09.01.1996 N 3-ФЗ "О радиационной безопасности населения"</w:t>
        </w:r>
      </w:hyperlink>
      <w:r w:rsidRPr="001A4581">
        <w:rPr>
          <w:rFonts w:ascii="Times New Roman" w:hAnsi="Times New Roman" w:cs="Times New Roman"/>
          <w:sz w:val="28"/>
          <w:szCs w:val="28"/>
          <w:lang w:eastAsia="ru-RU"/>
        </w:rPr>
        <w:t xml:space="preserve">, </w:t>
      </w:r>
      <w:hyperlink r:id="rId56" w:history="1">
        <w:r w:rsidRPr="001A4581">
          <w:rPr>
            <w:rFonts w:ascii="Times New Roman" w:hAnsi="Times New Roman" w:cs="Times New Roman"/>
            <w:sz w:val="28"/>
            <w:szCs w:val="28"/>
            <w:lang w:eastAsia="ru-RU"/>
          </w:rPr>
          <w:t>Федерального закона от 12.02.1998 N 28-ФЗ "О гражданской обороне"</w:t>
        </w:r>
      </w:hyperlink>
      <w:r w:rsidRPr="001A4581">
        <w:rPr>
          <w:rFonts w:ascii="Times New Roman" w:hAnsi="Times New Roman" w:cs="Times New Roman"/>
          <w:sz w:val="28"/>
          <w:szCs w:val="28"/>
          <w:lang w:eastAsia="ru-RU"/>
        </w:rPr>
        <w:t xml:space="preserve">, </w:t>
      </w:r>
      <w:hyperlink r:id="rId57" w:history="1">
        <w:r w:rsidRPr="001A4581">
          <w:rPr>
            <w:rFonts w:ascii="Times New Roman" w:hAnsi="Times New Roman" w:cs="Times New Roman"/>
            <w:sz w:val="28"/>
            <w:szCs w:val="28"/>
            <w:lang w:eastAsia="ru-RU"/>
          </w:rPr>
          <w:t>закона Алтайского края от 17.03.1998 N 15-ЗС "О защите населения и территории Алтайского края от чрезвычайных ситуаций природного и техногенного характера"</w:t>
        </w:r>
      </w:hyperlink>
      <w:r w:rsidRPr="001A4581">
        <w:rPr>
          <w:rFonts w:ascii="Times New Roman" w:hAnsi="Times New Roman" w:cs="Times New Roman"/>
          <w:sz w:val="28"/>
          <w:szCs w:val="28"/>
          <w:lang w:eastAsia="ru-RU"/>
        </w:rPr>
        <w:t>, с учетом требований ГОСТ Р 22.0.06-95, ГОСТ Р 22.0.07-95, ГОСТ Р 22.1.12-2005, ГОСТ Р 55201-2012.</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21.3. Подготовку генеральных планов городских округов и поселений,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обеспечения застроенной территории, следует осуществлять в соответствии с требованиями ГОСТ Р 55201-2012, СП 11-112-2001, Положения о системах оповещения населения, утвержденного совместными приказами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 N 422/90/376, а также глав 23 - 32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21.4. Классификация чрезвычайных ситуаций (ЧС) осуществляется в соответствии с </w:t>
      </w:r>
      <w:hyperlink r:id="rId58" w:history="1">
        <w:r w:rsidRPr="002671F3">
          <w:rPr>
            <w:rFonts w:ascii="Times New Roman" w:hAnsi="Times New Roman" w:cs="Times New Roman"/>
            <w:sz w:val="28"/>
            <w:szCs w:val="28"/>
            <w:lang w:eastAsia="ru-RU"/>
          </w:rPr>
          <w:t>постановлением Правительства Российской Федерации от 21.05.2007 N 304 "О классификации чрезвычайных ситуаций природного и техногенного характера"</w:t>
        </w:r>
      </w:hyperlink>
      <w:r w:rsidRPr="002671F3">
        <w:rPr>
          <w:rFonts w:ascii="Times New Roman" w:hAnsi="Times New Roman" w:cs="Times New Roman"/>
          <w:sz w:val="28"/>
          <w:szCs w:val="28"/>
          <w:lang w:eastAsia="ru-RU"/>
        </w:rPr>
        <w:t>.</w:t>
      </w:r>
    </w:p>
    <w:p w:rsidR="00C456BD" w:rsidRPr="002671F3"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 Инженерная подготовка и защита территории</w:t>
      </w:r>
    </w:p>
    <w:p w:rsidR="00C456BD" w:rsidRPr="001A4581"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документами (СП 115.13330.2012, СП 47.13330.2012, СП 58.13330.2012, СП 116.13330.2012 и другими) и Общей схемой инженерной защиты территории России от опасных процессов.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lastRenderedPageBreak/>
        <w:t>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22.3. Необходимость инженерной защиты определяется в соответствии с положениями </w:t>
      </w:r>
      <w:hyperlink r:id="rId59" w:history="1">
        <w:r w:rsidRPr="002671F3">
          <w:rPr>
            <w:rFonts w:ascii="Times New Roman" w:hAnsi="Times New Roman" w:cs="Times New Roman"/>
            <w:sz w:val="28"/>
            <w:szCs w:val="28"/>
            <w:lang w:eastAsia="ru-RU"/>
          </w:rPr>
          <w:t>Градостроительного кодекса Российской Федерации</w:t>
        </w:r>
      </w:hyperlink>
      <w:r w:rsidRPr="002671F3">
        <w:rPr>
          <w:rFonts w:ascii="Times New Roman" w:hAnsi="Times New Roman" w:cs="Times New Roman"/>
          <w:sz w:val="28"/>
          <w:szCs w:val="28"/>
          <w:lang w:eastAsia="ru-RU"/>
        </w:rPr>
        <w:t xml:space="preserve"> и </w:t>
      </w:r>
      <w:hyperlink r:id="rId60" w:history="1">
        <w:r w:rsidRPr="002671F3">
          <w:rPr>
            <w:rFonts w:ascii="Times New Roman" w:hAnsi="Times New Roman" w:cs="Times New Roman"/>
            <w:sz w:val="28"/>
            <w:szCs w:val="28"/>
            <w:lang w:eastAsia="ru-RU"/>
          </w:rPr>
          <w:t>закона Алтайского края от 29.12.2009 N 120-ЗС "О градостроительной деятельности на территории Алтайского края"</w:t>
        </w:r>
      </w:hyperlink>
      <w:r w:rsidRPr="002671F3">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A4581">
        <w:rPr>
          <w:rFonts w:ascii="Times New Roman" w:hAnsi="Times New Roman" w:cs="Times New Roman"/>
          <w:sz w:val="28"/>
          <w:szCs w:val="28"/>
          <w:lang w:eastAsia="ru-RU"/>
        </w:rPr>
        <w:t>)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22.4. При проектировании инженерной защиты следует обеспечивать:</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 производство работ способами, не приводящими к появлению новых и (или) интенсификации действующих геологических процессов;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3) сохранение заповедных зон, ландшафтов, исторических и иных объектов, территорий и зон;</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4) надлежащее архитектурное оформление сооружений инженерной защиты;</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5) сочетание с мероприятиями по охране окружающей среды;</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городских 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других факторов природного риска с учетом требований глав 23 - 28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w:t>
      </w:r>
      <w:r w:rsidRPr="001A4581">
        <w:rPr>
          <w:rFonts w:ascii="Times New Roman" w:hAnsi="Times New Roman" w:cs="Times New Roman"/>
          <w:sz w:val="28"/>
          <w:szCs w:val="28"/>
          <w:lang w:eastAsia="ru-RU"/>
        </w:rPr>
        <w:lastRenderedPageBreak/>
        <w:t>возможность эрозии почвы, минимального объема земляных работ с учетом использования вытесняемых грунтов на площадке строительства.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22.7. Отвод поверхностных вод следует осуществлять со всего бассейна (стоки в водоемы, водостоки, овраги и т.п.) в соответствии с СП 32.13330.2012, предусматривая в городах, как правило, дождевую канализацию закрытого типа с предварительной очисткой стока.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индивидуальной усадебной жилой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22.10.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22.11.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22.12. 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оврагообразованию, следует избегать участков, вплотную примыкающих к уже существующим, хотя и задернованным оврагам, особенно к их верховьям.</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 xml:space="preserve">22.13. 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w:t>
      </w:r>
      <w:r w:rsidRPr="001A4581">
        <w:rPr>
          <w:rFonts w:ascii="Times New Roman" w:hAnsi="Times New Roman" w:cs="Times New Roman"/>
          <w:sz w:val="28"/>
          <w:szCs w:val="28"/>
          <w:lang w:eastAsia="ru-RU"/>
        </w:rPr>
        <w:lastRenderedPageBreak/>
        <w:t>основе комплексного изучения геологических и гидрогеологических условий районов.</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22.14. Сооружения и мероприятия по защите от опасных геологических процессов должны выполняться в соответствии с требованиями СП 116.13330.2012.</w:t>
      </w:r>
    </w:p>
    <w:p w:rsidR="00C456BD" w:rsidRDefault="00C456BD" w:rsidP="00C456BD">
      <w:pPr>
        <w:pStyle w:val="a3"/>
        <w:ind w:firstLine="708"/>
        <w:jc w:val="both"/>
        <w:rPr>
          <w:rFonts w:ascii="Times New Roman" w:hAnsi="Times New Roman" w:cs="Times New Roman"/>
          <w:sz w:val="28"/>
          <w:szCs w:val="28"/>
          <w:lang w:eastAsia="ru-RU"/>
        </w:rPr>
      </w:pPr>
      <w:r w:rsidRPr="001A4581">
        <w:rPr>
          <w:rFonts w:ascii="Times New Roman" w:hAnsi="Times New Roman" w:cs="Times New Roman"/>
          <w:sz w:val="28"/>
          <w:szCs w:val="28"/>
          <w:lang w:eastAsia="ru-RU"/>
        </w:rPr>
        <w:t>Рекультивацию и благоустройство территорий следует производить с учетом требований ГОСТ 17.5.3.04-83* и ГОСТ 17.5.3.05-84.</w:t>
      </w:r>
    </w:p>
    <w:p w:rsidR="00C456BD" w:rsidRPr="001A4581"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 Противооползневые и противообвальные сооружения и мероприятия</w:t>
      </w:r>
    </w:p>
    <w:p w:rsidR="00C456BD" w:rsidRPr="002671F3" w:rsidRDefault="00C456BD" w:rsidP="00C456BD">
      <w:pPr>
        <w:pStyle w:val="a3"/>
        <w:jc w:val="both"/>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23.1. 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присклоновой территории;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предотвращение инфильтрации воды в грунт и эрозионных 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4) искусственное понижение уровня подземных вод;</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5) агролесомелиорация (восстановление растительного покрова) - посев многолетних трав, посадка деревьев и кустарников в сочетании с посевом многолетних трав или одерновкой;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6) закрепление грунтов: армирование - для защиты обнаженных склонов (откосов) от выветривания, образования вывалов и осыпей; цементация, смолизация, силикатизация, электрохимическое и термическое закрепление грунтов - в слабых и трещиноватых грунтах;</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приспособление защищаемых сооружений к обтеканию их оползнем;</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прочие мероприятия.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23.5.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23.6.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23.7. Противооползневые и противообвальные сооружения проектируются в соответствии с требованиями СП 116.13330.2012.</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 Сооружения и мероприятия для защиты от затопления и подтопления</w:t>
      </w:r>
    </w:p>
    <w:p w:rsidR="00C456BD" w:rsidRDefault="00C456BD" w:rsidP="00C456BD">
      <w:pPr>
        <w:pStyle w:val="a3"/>
        <w:ind w:firstLine="708"/>
        <w:jc w:val="center"/>
        <w:rPr>
          <w:rFonts w:ascii="Times New Roman" w:hAnsi="Times New Roman" w:cs="Times New Roman"/>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 Зоны затопления определяются в отношении: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территорий, прилегающих к устьевым участкам водотоков, затапливаемых в результате нагонных явлений расчетной обеспеченности;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3) территорий, прилегающих к естественным водоемам, затапливаемых при уровнях воды однопроцентной обеспеченности;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 xml:space="preserve">24.2. Границы зон затопления, подтопления определяются в соответствии с требованиями </w:t>
      </w:r>
      <w:hyperlink r:id="rId61" w:history="1">
        <w:r w:rsidRPr="000507F2">
          <w:rPr>
            <w:rFonts w:ascii="Times New Roman" w:hAnsi="Times New Roman" w:cs="Times New Roman"/>
            <w:sz w:val="28"/>
            <w:szCs w:val="28"/>
            <w:lang w:eastAsia="ru-RU"/>
          </w:rPr>
          <w:t>постановления Правительства Российской Федерации от 18.04.2014 N 360 "Об определении границ зон затопления, подтопления"</w:t>
        </w:r>
      </w:hyperlink>
      <w:r w:rsidRPr="000507F2">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24.3. Границы зон затопления, подтопления определяются Федеральным агентством водных ресурсов на основании предложений Правительства Алтайского края, подготовленных совместно с органами местного самоуправления, об определении границ зон затопления, подтопления.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24.4. 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24.5. 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 ветровым нагоном воды и от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116.13330.2012, СП 58.13330.2012.</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24.6. Расчетный уровень горизонта высоких вод определяется с учетом:</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 xml:space="preserve">1) геодезических и картографических материалов, выполненных в соответствии с </w:t>
      </w:r>
      <w:hyperlink r:id="rId62" w:history="1">
        <w:r w:rsidRPr="000507F2">
          <w:rPr>
            <w:rFonts w:ascii="Times New Roman" w:hAnsi="Times New Roman" w:cs="Times New Roman"/>
            <w:sz w:val="28"/>
            <w:szCs w:val="28"/>
            <w:lang w:eastAsia="ru-RU"/>
          </w:rPr>
          <w:t>Федеральным законом от 30.12.2015 N 431-ФЗ "О геодезии, картографии и пространственных данных и о внесении изменений в отдельные законодательные акты Российской Федерации"</w:t>
        </w:r>
      </w:hyperlink>
      <w:r w:rsidRPr="000507F2">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данных об отметках характерных уровней воды расчетной обеспеченности на пунктах государственной наблюдательной сети;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4) данных проектных материалов, подготовленных в целях создания водохранилищ;</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5) сведений, содержащихся в правилах использования водохранилищ;</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6) расчетных параметров границ затоплений пойм рек, определенных на основе инженерно-гидрологических расчетов.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24.7. За расчетный горизонт высоких вод следует принимать отметку наивысшего уровня воды повторяемостью: один раз в сто лет - для территорий, застроенных или подлежащих застройке жилыми и общественными зданиями; один раз в десять лет - для территорий парков и плоскостных спортивных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24.8. В качестве основных средств инженерной защиты от затопления следует предусматривать:</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обвалование территорий со стороны водных объектов;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искусственное повышение рельефа территории до незатопляемых планировочных отметок;</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4) сооружения инженерной защиты, в том числе: дамбы обвалования, дренажи, дренажные и водосбросные сети и другие.</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24.9. 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2671F3">
        <w:rPr>
          <w:rFonts w:ascii="Times New Roman" w:hAnsi="Times New Roman" w:cs="Times New Roman"/>
          <w:sz w:val="28"/>
          <w:szCs w:val="28"/>
          <w:lang w:eastAsia="ru-RU"/>
        </w:rPr>
        <w:t>4.12.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24.13. 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В границах зон подтопления определяются: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территории сильного подтопления - при глубине залегания грунтовых вод менее 0,3 метра;</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территории умеренного подтопления - при глубине залегания грунтовых вод от 0,3 - 0,7 до 1,2-2 метров от поверхности;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территории слабого подтопления - при глубине залегания грунтовых вод от 2 до 3 метров.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24.14. Параметры границ подтоплений определяются на основе инженерно-геологических и гидрогеологических изысканий.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24.16. Защита от подтопления должна включать:</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защиту населения от опасных явлений, связанных с пропуском паводковых вод в весенне-осенний период, при половодье;</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локальную защиту зданий, сооружений, грунтов оснований и защиту застроенной территории в целом;</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4) водоотведение;</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5) утилизацию (при необходимости очистки) дренажных вод;</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6)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24.17. Защита от подтопления должна обеспечивать:</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 нормативные санитарно-гигиенические условия жизнедеятельности населения;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3) нормативные санитарно-гигиенические, социальные и рекреационные условия защищаемых территорий.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24.18. В зависимости от характера подтопления (локальный - отдельные здания, сооружения и участки; площадной) проектируются локальные и (или) территориальные системы инженерной защиты. 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24.20.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городских округов и поселений, а также с документацией по планировке территории.</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городских промышленных и коммунально-складских зон, центров крупных и больших городов - не менее 5 м; селитебных территорий городов и сельских населенных пунктов - не менее 2 м; 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 - не менее 1 м.</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24.22. 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24.23.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24.24. Сооружения и мероприятия для защиты от затопления, подтопления проектируются в соответствии с требованиями СП 116.13330.2012, СП 116.13330.2012.</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24.25.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C456BD"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 xml:space="preserve">24.26. Перечень городов и районов Алтайского края с рисками подтопления при возникновении паводка (наводнения) приведен в Приложении </w:t>
      </w:r>
      <w:r>
        <w:rPr>
          <w:rFonts w:ascii="Times New Roman" w:hAnsi="Times New Roman" w:cs="Times New Roman"/>
          <w:sz w:val="28"/>
          <w:szCs w:val="28"/>
          <w:lang w:eastAsia="ru-RU"/>
        </w:rPr>
        <w:t>Н</w:t>
      </w:r>
      <w:r w:rsidRPr="002671F3">
        <w:rPr>
          <w:rFonts w:ascii="Times New Roman" w:hAnsi="Times New Roman" w:cs="Times New Roman"/>
          <w:sz w:val="28"/>
          <w:szCs w:val="28"/>
          <w:lang w:eastAsia="ru-RU"/>
        </w:rPr>
        <w:t xml:space="preserve"> настоящих нормативов.</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sz w:val="28"/>
          <w:szCs w:val="28"/>
          <w:lang w:eastAsia="ru-RU"/>
        </w:rPr>
      </w:pPr>
      <w:r w:rsidRPr="002671F3">
        <w:rPr>
          <w:rFonts w:ascii="Times New Roman" w:hAnsi="Times New Roman" w:cs="Times New Roman"/>
          <w:sz w:val="28"/>
          <w:szCs w:val="28"/>
          <w:lang w:eastAsia="ru-RU"/>
        </w:rPr>
        <w:lastRenderedPageBreak/>
        <w:t>25. Берегозащитные сооружения и мероприятия</w:t>
      </w:r>
    </w:p>
    <w:p w:rsidR="00C456BD" w:rsidRPr="002671F3" w:rsidRDefault="00C456BD" w:rsidP="00C456BD">
      <w:pPr>
        <w:pStyle w:val="a3"/>
        <w:ind w:firstLine="708"/>
        <w:jc w:val="center"/>
        <w:rPr>
          <w:rFonts w:ascii="Times New Roman" w:hAnsi="Times New Roman" w:cs="Times New Roman"/>
          <w:sz w:val="28"/>
          <w:szCs w:val="28"/>
          <w:lang w:eastAsia="ru-RU"/>
        </w:rPr>
      </w:pPr>
    </w:p>
    <w:p w:rsidR="00C456BD" w:rsidRPr="002671F3" w:rsidRDefault="00C456BD" w:rsidP="00C456BD">
      <w:pPr>
        <w:pStyle w:val="a3"/>
        <w:ind w:firstLine="708"/>
        <w:jc w:val="both"/>
        <w:rPr>
          <w:rFonts w:ascii="Times New Roman" w:hAnsi="Times New Roman" w:cs="Times New Roman"/>
          <w:sz w:val="28"/>
          <w:szCs w:val="28"/>
          <w:lang w:eastAsia="ru-RU"/>
        </w:rPr>
      </w:pPr>
      <w:r w:rsidRPr="002671F3">
        <w:rPr>
          <w:rFonts w:ascii="Times New Roman" w:hAnsi="Times New Roman" w:cs="Times New Roman"/>
          <w:sz w:val="28"/>
          <w:szCs w:val="28"/>
          <w:lang w:eastAsia="ru-RU"/>
        </w:rPr>
        <w:t>25.1. Для инженерной защиты берегов рек, озер, водохранилищ используются сооружения и осуществляются мероприятия, приведенные в таблице 25.</w:t>
      </w:r>
    </w:p>
    <w:p w:rsidR="00C456BD" w:rsidRDefault="00C456BD" w:rsidP="00C456BD">
      <w:pPr>
        <w:pStyle w:val="a3"/>
        <w:jc w:val="right"/>
        <w:rPr>
          <w:rFonts w:ascii="Times New Roman" w:hAnsi="Times New Roman" w:cs="Times New Roman"/>
          <w:sz w:val="28"/>
          <w:szCs w:val="28"/>
          <w:lang w:eastAsia="ru-RU"/>
        </w:rPr>
      </w:pPr>
      <w:r w:rsidRPr="00067610">
        <w:rPr>
          <w:rFonts w:ascii="Times New Roman" w:hAnsi="Times New Roman" w:cs="Times New Roman"/>
          <w:sz w:val="24"/>
          <w:szCs w:val="24"/>
          <w:lang w:eastAsia="ru-RU"/>
        </w:rPr>
        <w:t>Таблица 25</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C456BD" w:rsidRPr="00067610" w:rsidTr="003A4193">
        <w:trPr>
          <w:trHeight w:val="659"/>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Вид сооружения и мероприятия</w:t>
            </w:r>
          </w:p>
        </w:tc>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Назначение сооружения и мероприятия и</w:t>
            </w:r>
          </w:p>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условия их применения</w:t>
            </w:r>
          </w:p>
        </w:tc>
      </w:tr>
      <w:tr w:rsidR="00C456BD" w:rsidRPr="00067610" w:rsidTr="003A4193">
        <w:tblPrEx>
          <w:tblBorders>
            <w:bottom w:val="single" w:sz="4" w:space="0" w:color="auto"/>
          </w:tblBorders>
        </w:tblPrEx>
        <w:trPr>
          <w:trHeight w:val="294"/>
          <w:tblHeader/>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1</w:t>
            </w:r>
          </w:p>
        </w:tc>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2</w:t>
            </w:r>
          </w:p>
        </w:tc>
      </w:tr>
      <w:tr w:rsidR="00C456BD" w:rsidRPr="00067610" w:rsidTr="003A4193">
        <w:tblPrEx>
          <w:tblBorders>
            <w:bottom w:val="single" w:sz="4" w:space="0" w:color="auto"/>
          </w:tblBorders>
        </w:tblPrEx>
        <w:tc>
          <w:tcPr>
            <w:tcW w:w="5000" w:type="pct"/>
            <w:gridSpan w:val="2"/>
            <w:vAlign w:val="center"/>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Волнозащитные</w:t>
            </w:r>
          </w:p>
        </w:tc>
      </w:tr>
      <w:tr w:rsidR="00C456BD" w:rsidRPr="00067610" w:rsidTr="003A4193">
        <w:tblPrEx>
          <w:tblBorders>
            <w:bottom w:val="single" w:sz="4" w:space="0" w:color="auto"/>
          </w:tblBorders>
        </w:tblPrEx>
        <w:trPr>
          <w:trHeight w:val="267"/>
        </w:trPr>
        <w:tc>
          <w:tcPr>
            <w:tcW w:w="2500" w:type="pct"/>
          </w:tcPr>
          <w:p w:rsidR="00C456BD" w:rsidRPr="00067610" w:rsidRDefault="00C456BD" w:rsidP="003A4193">
            <w:pPr>
              <w:pStyle w:val="a3"/>
              <w:rPr>
                <w:rFonts w:ascii="Times New Roman" w:hAnsi="Times New Roman" w:cs="Times New Roman"/>
                <w:spacing w:val="-2"/>
                <w:sz w:val="24"/>
                <w:szCs w:val="24"/>
              </w:rPr>
            </w:pPr>
            <w:r w:rsidRPr="00067610">
              <w:rPr>
                <w:rFonts w:ascii="Times New Roman" w:hAnsi="Times New Roman" w:cs="Times New Roman"/>
                <w:sz w:val="24"/>
                <w:szCs w:val="24"/>
              </w:rPr>
              <w:t>Вдольбереговые</w:t>
            </w:r>
          </w:p>
        </w:tc>
        <w:tc>
          <w:tcPr>
            <w:tcW w:w="2500" w:type="pct"/>
          </w:tcPr>
          <w:p w:rsidR="00C456BD" w:rsidRPr="00067610" w:rsidRDefault="00C456BD" w:rsidP="003A4193">
            <w:pPr>
              <w:pStyle w:val="a3"/>
              <w:rPr>
                <w:rFonts w:ascii="Times New Roman" w:hAnsi="Times New Roman" w:cs="Times New Roman"/>
                <w:bCs/>
                <w:spacing w:val="-2"/>
                <w:sz w:val="24"/>
                <w:szCs w:val="24"/>
              </w:rPr>
            </w:pPr>
          </w:p>
        </w:tc>
      </w:tr>
      <w:tr w:rsidR="00C456BD" w:rsidRPr="00067610" w:rsidTr="003A4193">
        <w:tblPrEx>
          <w:tblBorders>
            <w:bottom w:val="single" w:sz="4" w:space="0" w:color="auto"/>
          </w:tblBorders>
        </w:tblPrEx>
        <w:trPr>
          <w:trHeight w:val="1035"/>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pacing w:val="-2"/>
                <w:sz w:val="24"/>
                <w:szCs w:val="24"/>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pacing w:val="-2"/>
                <w:sz w:val="24"/>
                <w:szCs w:val="24"/>
              </w:rPr>
              <w:t xml:space="preserve">на водохранилищах, озерах и реках для защиты зданий и сооружений </w:t>
            </w:r>
            <w:r w:rsidRPr="00067610">
              <w:rPr>
                <w:rFonts w:ascii="Times New Roman" w:hAnsi="Times New Roman" w:cs="Times New Roman"/>
                <w:bCs/>
                <w:spacing w:val="-2"/>
                <w:sz w:val="24"/>
                <w:szCs w:val="24"/>
                <w:lang w:val="en-US"/>
              </w:rPr>
              <w:t>I</w:t>
            </w:r>
            <w:r w:rsidRPr="00067610">
              <w:rPr>
                <w:rFonts w:ascii="Times New Roman" w:hAnsi="Times New Roman" w:cs="Times New Roman"/>
                <w:bCs/>
                <w:spacing w:val="-2"/>
                <w:sz w:val="24"/>
                <w:szCs w:val="24"/>
              </w:rPr>
              <w:t xml:space="preserve"> и </w:t>
            </w:r>
            <w:r w:rsidRPr="00067610">
              <w:rPr>
                <w:rFonts w:ascii="Times New Roman" w:hAnsi="Times New Roman" w:cs="Times New Roman"/>
                <w:bCs/>
                <w:spacing w:val="-2"/>
                <w:sz w:val="24"/>
                <w:szCs w:val="24"/>
                <w:lang w:val="en-US"/>
              </w:rPr>
              <w:t>II</w:t>
            </w:r>
            <w:r w:rsidRPr="00067610">
              <w:rPr>
                <w:rFonts w:ascii="Times New Roman" w:hAnsi="Times New Roman" w:cs="Times New Roman"/>
                <w:bCs/>
                <w:spacing w:val="-2"/>
                <w:sz w:val="24"/>
                <w:szCs w:val="24"/>
              </w:rPr>
              <w:t xml:space="preserve"> классов, автомобильных и железных дорог, ценных земельных угодий</w:t>
            </w:r>
          </w:p>
        </w:tc>
      </w:tr>
      <w:tr w:rsidR="00C456BD" w:rsidRPr="00067610" w:rsidTr="003A4193">
        <w:tblPrEx>
          <w:tblBorders>
            <w:bottom w:val="single" w:sz="4" w:space="0" w:color="auto"/>
          </w:tblBorders>
        </w:tblPrEx>
        <w:trPr>
          <w:trHeight w:val="491"/>
        </w:trPr>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шпунтовые стенки железобетонные и металлические</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в основном на реках и водохранилищах</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ступенчатые крепления с укреплением основания террас</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крутизне откосов более 15°</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массивные волноломы</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стабильном уровне воды</w:t>
            </w:r>
          </w:p>
        </w:tc>
      </w:tr>
      <w:tr w:rsidR="00C456BD" w:rsidRPr="00067610" w:rsidTr="003A4193">
        <w:tblPrEx>
          <w:tblBorders>
            <w:bottom w:val="single" w:sz="4" w:space="0" w:color="auto"/>
          </w:tblBorders>
        </w:tblPrEx>
        <w:trPr>
          <w:trHeight w:val="240"/>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Откосные</w:t>
            </w:r>
          </w:p>
        </w:tc>
        <w:tc>
          <w:tcPr>
            <w:tcW w:w="2500" w:type="pct"/>
          </w:tcPr>
          <w:p w:rsidR="00C456BD" w:rsidRPr="00067610" w:rsidRDefault="00C456BD" w:rsidP="003A4193">
            <w:pPr>
              <w:pStyle w:val="a3"/>
              <w:rPr>
                <w:rFonts w:ascii="Times New Roman" w:hAnsi="Times New Roman" w:cs="Times New Roman"/>
                <w:bCs/>
                <w:spacing w:val="-2"/>
                <w:sz w:val="24"/>
                <w:szCs w:val="24"/>
              </w:rPr>
            </w:pPr>
          </w:p>
        </w:tc>
      </w:tr>
      <w:tr w:rsidR="00C456BD" w:rsidRPr="00067610" w:rsidTr="003A4193">
        <w:tblPrEx>
          <w:tblBorders>
            <w:bottom w:val="single" w:sz="4" w:space="0" w:color="auto"/>
          </w:tblBorders>
        </w:tblPrEx>
        <w:trPr>
          <w:trHeight w:val="315"/>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монолитные покрытия из бетона, асфальтобетона, асфальта</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pacing w:val="-2"/>
                <w:sz w:val="24"/>
                <w:szCs w:val="24"/>
              </w:rPr>
              <w:t>на водохранилищах, реках, откосах подпорных земляных сооружений при достаточной их статической устойчивости</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покрытия из сборных плит</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xml:space="preserve">при волнах до </w:t>
            </w:r>
            <w:smartTag w:uri="urn:schemas-microsoft-com:office:smarttags" w:element="metricconverter">
              <w:smartTagPr>
                <w:attr w:name="ProductID" w:val="2,5 м"/>
              </w:smartTagPr>
              <w:r w:rsidRPr="00067610">
                <w:rPr>
                  <w:rFonts w:ascii="Times New Roman" w:hAnsi="Times New Roman" w:cs="Times New Roman"/>
                  <w:bCs/>
                  <w:sz w:val="24"/>
                  <w:szCs w:val="24"/>
                </w:rPr>
                <w:t>2,5 м</w:t>
              </w:r>
            </w:smartTag>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покрытия из гибких тюфяков и сетчатых блоков, заполненных камнем</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067610">
                <w:rPr>
                  <w:rFonts w:ascii="Times New Roman" w:hAnsi="Times New Roman" w:cs="Times New Roman"/>
                  <w:bCs/>
                  <w:sz w:val="24"/>
                  <w:szCs w:val="24"/>
                </w:rPr>
                <w:t>0,6 м</w:t>
              </w:r>
            </w:smartTag>
            <w:r w:rsidRPr="00067610">
              <w:rPr>
                <w:rFonts w:ascii="Times New Roman" w:hAnsi="Times New Roman" w:cs="Times New Roman"/>
                <w:bCs/>
                <w:sz w:val="24"/>
                <w:szCs w:val="24"/>
              </w:rPr>
              <w:t>)</w:t>
            </w:r>
          </w:p>
        </w:tc>
      </w:tr>
      <w:tr w:rsidR="00C456BD" w:rsidRPr="00067610" w:rsidTr="003A4193">
        <w:tblPrEx>
          <w:tblBorders>
            <w:bottom w:val="single" w:sz="4" w:space="0" w:color="auto"/>
          </w:tblBorders>
        </w:tblPrEx>
        <w:trPr>
          <w:trHeight w:val="519"/>
        </w:trPr>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покрытия из синтетических материалов и вторичного сырья</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то же</w:t>
            </w:r>
          </w:p>
        </w:tc>
      </w:tr>
      <w:tr w:rsidR="00C456BD" w:rsidRPr="00067610" w:rsidTr="003A4193">
        <w:tblPrEx>
          <w:tblBorders>
            <w:bottom w:val="single" w:sz="4" w:space="0" w:color="auto"/>
          </w:tblBorders>
        </w:tblPrEx>
        <w:tc>
          <w:tcPr>
            <w:tcW w:w="5000" w:type="pct"/>
            <w:gridSpan w:val="2"/>
            <w:vAlign w:val="center"/>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Волногасящие</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 xml:space="preserve">Вдольбереговые </w:t>
            </w:r>
            <w:r w:rsidRPr="00067610">
              <w:rPr>
                <w:rFonts w:ascii="Times New Roman" w:hAnsi="Times New Roman" w:cs="Times New Roman"/>
                <w:bCs/>
                <w:sz w:val="24"/>
                <w:szCs w:val="24"/>
              </w:rPr>
              <w:t>(проницаемые сооружения с пористой напорной гранью и волногасящими камерами)</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Откосные</w:t>
            </w:r>
          </w:p>
        </w:tc>
        <w:tc>
          <w:tcPr>
            <w:tcW w:w="2500" w:type="pct"/>
          </w:tcPr>
          <w:p w:rsidR="00C456BD" w:rsidRPr="00067610" w:rsidRDefault="00C456BD" w:rsidP="003A4193">
            <w:pPr>
              <w:pStyle w:val="a3"/>
              <w:rPr>
                <w:rFonts w:ascii="Times New Roman" w:hAnsi="Times New Roman" w:cs="Times New Roman"/>
                <w:bCs/>
                <w:sz w:val="24"/>
                <w:szCs w:val="24"/>
              </w:rPr>
            </w:pPr>
          </w:p>
        </w:tc>
      </w:tr>
      <w:tr w:rsidR="00C456BD" w:rsidRPr="00067610" w:rsidTr="003A4193">
        <w:tblPrEx>
          <w:tblBorders>
            <w:bottom w:val="single" w:sz="4" w:space="0" w:color="auto"/>
          </w:tblBorders>
        </w:tblPrEx>
        <w:trPr>
          <w:trHeight w:val="800"/>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наброска из камня</w:t>
            </w:r>
          </w:p>
        </w:tc>
        <w:tc>
          <w:tcPr>
            <w:tcW w:w="2500" w:type="pct"/>
          </w:tcPr>
          <w:p w:rsidR="00C456BD" w:rsidRPr="00067610" w:rsidRDefault="00C456BD" w:rsidP="003A4193">
            <w:pPr>
              <w:pStyle w:val="a3"/>
              <w:rPr>
                <w:rFonts w:ascii="Times New Roman" w:hAnsi="Times New Roman" w:cs="Times New Roman"/>
                <w:bCs/>
                <w:spacing w:val="-2"/>
                <w:sz w:val="24"/>
                <w:szCs w:val="24"/>
              </w:rPr>
            </w:pPr>
            <w:r w:rsidRPr="00067610">
              <w:rPr>
                <w:rFonts w:ascii="Times New Roman" w:hAnsi="Times New Roman" w:cs="Times New Roman"/>
                <w:bCs/>
                <w:spacing w:val="-2"/>
                <w:sz w:val="24"/>
                <w:szCs w:val="24"/>
              </w:rPr>
              <w:t>на водохранилищах, реках, откосах земляных сооружений при отсутствии рекреационного использования</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наброска или укладка из фасонных блоков</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отсутствии рекреационного использования</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искусственные свободные пляжи</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C456BD" w:rsidRPr="00067610" w:rsidTr="003A4193">
        <w:tblPrEx>
          <w:tblBorders>
            <w:bottom w:val="single" w:sz="4" w:space="0" w:color="auto"/>
          </w:tblBorders>
        </w:tblPrEx>
        <w:tc>
          <w:tcPr>
            <w:tcW w:w="5000" w:type="pct"/>
            <w:gridSpan w:val="2"/>
            <w:vAlign w:val="center"/>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Пляжеудерживающие</w:t>
            </w:r>
          </w:p>
        </w:tc>
      </w:tr>
      <w:tr w:rsidR="00C456BD" w:rsidRPr="00067610" w:rsidTr="003A4193">
        <w:tblPrEx>
          <w:tblBorders>
            <w:bottom w:val="single" w:sz="4" w:space="0" w:color="auto"/>
          </w:tblBorders>
        </w:tblPrEx>
        <w:trPr>
          <w:trHeight w:val="258"/>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Вдольбереговые</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w:t>
            </w:r>
          </w:p>
        </w:tc>
      </w:tr>
      <w:tr w:rsidR="00C456BD" w:rsidRPr="00067610" w:rsidTr="003A4193">
        <w:tblPrEx>
          <w:tblBorders>
            <w:bottom w:val="single" w:sz="4" w:space="0" w:color="auto"/>
          </w:tblBorders>
        </w:tblPrEx>
        <w:trPr>
          <w:trHeight w:val="510"/>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подводные банкеты из бетона, бетонных блоков, камня</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небольшом волнении для закрепления пляжа</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pacing w:val="-4"/>
                <w:sz w:val="24"/>
                <w:szCs w:val="24"/>
              </w:rPr>
            </w:pPr>
            <w:r w:rsidRPr="00067610">
              <w:rPr>
                <w:rFonts w:ascii="Times New Roman" w:hAnsi="Times New Roman" w:cs="Times New Roman"/>
                <w:bCs/>
                <w:sz w:val="24"/>
                <w:szCs w:val="24"/>
              </w:rPr>
              <w:lastRenderedPageBreak/>
              <w:t>загрузка инертными на локальных участках (каменные банкеты, песчаные примывы и другие</w:t>
            </w:r>
            <w:r w:rsidRPr="00067610">
              <w:rPr>
                <w:rFonts w:ascii="Times New Roman" w:hAnsi="Times New Roman" w:cs="Times New Roman"/>
                <w:bCs/>
                <w:spacing w:val="-6"/>
                <w:sz w:val="24"/>
                <w:szCs w:val="24"/>
              </w:rPr>
              <w:t>)</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при относительно пологих откосах</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поперечные</w:t>
            </w:r>
            <w:r w:rsidRPr="00067610">
              <w:rPr>
                <w:rFonts w:ascii="Times New Roman" w:hAnsi="Times New Roman" w:cs="Times New Roman"/>
                <w:bCs/>
                <w:sz w:val="24"/>
                <w:szCs w:val="24"/>
              </w:rPr>
              <w:t xml:space="preserve"> (молы, шпоры (гравитационные, свайные и др.)</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xml:space="preserve">на водохранилищах, реках при создании и </w:t>
            </w:r>
            <w:r w:rsidRPr="00067610">
              <w:rPr>
                <w:rFonts w:ascii="Times New Roman" w:hAnsi="Times New Roman" w:cs="Times New Roman"/>
                <w:bCs/>
                <w:spacing w:val="-3"/>
                <w:sz w:val="24"/>
                <w:szCs w:val="24"/>
              </w:rPr>
              <w:t>закреплении естественных и искусственных пляжей</w:t>
            </w:r>
          </w:p>
        </w:tc>
      </w:tr>
      <w:tr w:rsidR="00C456BD" w:rsidRPr="00067610" w:rsidTr="003A4193">
        <w:tblPrEx>
          <w:tblBorders>
            <w:bottom w:val="single" w:sz="4" w:space="0" w:color="auto"/>
          </w:tblBorders>
        </w:tblPrEx>
        <w:tc>
          <w:tcPr>
            <w:tcW w:w="5000" w:type="pct"/>
            <w:gridSpan w:val="2"/>
            <w:vAlign w:val="center"/>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Специальные</w:t>
            </w:r>
          </w:p>
        </w:tc>
      </w:tr>
      <w:tr w:rsidR="00C456BD" w:rsidRPr="00067610" w:rsidTr="003A4193">
        <w:tblPrEx>
          <w:tblBorders>
            <w:bottom w:val="single" w:sz="4" w:space="0" w:color="auto"/>
          </w:tblBorders>
        </w:tblPrEx>
        <w:trPr>
          <w:cantSplit/>
          <w:trHeight w:val="345"/>
        </w:trPr>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Регулирующие</w:t>
            </w:r>
          </w:p>
        </w:tc>
        <w:tc>
          <w:tcPr>
            <w:tcW w:w="2500" w:type="pct"/>
          </w:tcPr>
          <w:p w:rsidR="00C456BD" w:rsidRPr="00067610" w:rsidRDefault="00C456BD" w:rsidP="003A4193">
            <w:pPr>
              <w:pStyle w:val="a3"/>
              <w:rPr>
                <w:rFonts w:ascii="Times New Roman" w:hAnsi="Times New Roman" w:cs="Times New Roman"/>
                <w:bCs/>
                <w:sz w:val="24"/>
                <w:szCs w:val="24"/>
              </w:rPr>
            </w:pPr>
          </w:p>
        </w:tc>
      </w:tr>
      <w:tr w:rsidR="00C456BD" w:rsidRPr="00067610" w:rsidTr="003A4193">
        <w:tblPrEx>
          <w:tblBorders>
            <w:bottom w:val="single" w:sz="4" w:space="0" w:color="auto"/>
          </w:tblBorders>
        </w:tblPrEx>
        <w:trPr>
          <w:cantSplit/>
          <w:trHeight w:val="480"/>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сооружения, имитирующие природные формы рельефа</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для регулирования береговых процессов</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xml:space="preserve">перебазирование запаса наносов (переброска вдоль </w:t>
            </w:r>
            <w:r w:rsidRPr="00067610">
              <w:rPr>
                <w:rFonts w:ascii="Times New Roman" w:hAnsi="Times New Roman" w:cs="Times New Roman"/>
                <w:bCs/>
                <w:spacing w:val="-4"/>
                <w:sz w:val="24"/>
                <w:szCs w:val="24"/>
              </w:rPr>
              <w:t>побережья, использование подводных карьеров и т. д.)</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водохранилищах для регулирования баланса наносов</w:t>
            </w:r>
          </w:p>
        </w:tc>
      </w:tr>
      <w:tr w:rsidR="00C456BD" w:rsidRPr="00067610" w:rsidTr="003A4193">
        <w:tblPrEx>
          <w:tblBorders>
            <w:bottom w:val="single" w:sz="4" w:space="0" w:color="auto"/>
          </w:tblBorders>
        </w:tblPrEx>
        <w:trPr>
          <w:trHeight w:val="210"/>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sz w:val="24"/>
                <w:szCs w:val="24"/>
              </w:rPr>
              <w:t>Струенаправляющие</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w:t>
            </w:r>
          </w:p>
        </w:tc>
      </w:tr>
      <w:tr w:rsidR="00C456BD" w:rsidRPr="00067610" w:rsidTr="003A4193">
        <w:tblPrEx>
          <w:tblBorders>
            <w:bottom w:val="single" w:sz="4" w:space="0" w:color="auto"/>
          </w:tblBorders>
        </w:tblPrEx>
        <w:trPr>
          <w:trHeight w:val="615"/>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струенаправляющие дамбы из каменной наброски</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реках для защиты берегов рек и отклонения оси потока от размывания берега</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струенаправляющие дамбы из грунта</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на реках с невысокими скоростями течения для отклонения оси потока</w:t>
            </w:r>
          </w:p>
        </w:tc>
      </w:tr>
      <w:tr w:rsidR="00C456BD" w:rsidRPr="00067610" w:rsidTr="003A4193">
        <w:tblPrEx>
          <w:tblBorders>
            <w:bottom w:val="single" w:sz="4" w:space="0" w:color="auto"/>
          </w:tblBorders>
        </w:tblPrEx>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струенаправляющие массивные шпоры или полузапруды</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то же</w:t>
            </w:r>
          </w:p>
        </w:tc>
      </w:tr>
      <w:tr w:rsidR="00C456BD" w:rsidRPr="00067610" w:rsidTr="003A4193">
        <w:tblPrEx>
          <w:tblBorders>
            <w:bottom w:val="single" w:sz="4" w:space="0" w:color="auto"/>
          </w:tblBorders>
        </w:tblPrEx>
        <w:trPr>
          <w:trHeight w:val="226"/>
        </w:trPr>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sz w:val="24"/>
                <w:szCs w:val="24"/>
              </w:rPr>
              <w:t>Склоноукрепляющие</w:t>
            </w:r>
          </w:p>
        </w:tc>
        <w:tc>
          <w:tcPr>
            <w:tcW w:w="2500" w:type="pct"/>
          </w:tcPr>
          <w:p w:rsidR="00C456BD" w:rsidRPr="00067610" w:rsidRDefault="00C456BD" w:rsidP="003A4193">
            <w:pPr>
              <w:pStyle w:val="a3"/>
              <w:rPr>
                <w:rFonts w:ascii="Times New Roman" w:hAnsi="Times New Roman" w:cs="Times New Roman"/>
                <w:bCs/>
                <w:sz w:val="24"/>
                <w:szCs w:val="24"/>
              </w:rPr>
            </w:pPr>
          </w:p>
        </w:tc>
      </w:tr>
      <w:tr w:rsidR="00C456BD" w:rsidRPr="00067610" w:rsidTr="003A4193">
        <w:tblPrEx>
          <w:tblBorders>
            <w:bottom w:val="single" w:sz="4" w:space="0" w:color="auto"/>
          </w:tblBorders>
        </w:tblPrEx>
        <w:trPr>
          <w:trHeight w:val="495"/>
        </w:trPr>
        <w:tc>
          <w:tcPr>
            <w:tcW w:w="2500" w:type="pct"/>
          </w:tcPr>
          <w:p w:rsidR="00C456BD" w:rsidRPr="00067610" w:rsidRDefault="00C456BD" w:rsidP="003A4193">
            <w:pPr>
              <w:pStyle w:val="a3"/>
              <w:rPr>
                <w:rFonts w:ascii="Times New Roman" w:hAnsi="Times New Roman" w:cs="Times New Roman"/>
                <w:sz w:val="24"/>
                <w:szCs w:val="24"/>
              </w:rPr>
            </w:pPr>
            <w:r w:rsidRPr="00067610">
              <w:rPr>
                <w:rFonts w:ascii="Times New Roman" w:hAnsi="Times New Roman" w:cs="Times New Roman"/>
                <w:bCs/>
                <w:sz w:val="24"/>
                <w:szCs w:val="24"/>
              </w:rPr>
              <w:t>искусственное закрепление грунта откосов</w:t>
            </w:r>
          </w:p>
        </w:tc>
        <w:tc>
          <w:tcPr>
            <w:tcW w:w="2500" w:type="pct"/>
          </w:tcPr>
          <w:p w:rsidR="00C456BD" w:rsidRPr="00067610" w:rsidRDefault="00C456BD" w:rsidP="003A4193">
            <w:pPr>
              <w:pStyle w:val="a3"/>
              <w:rPr>
                <w:rFonts w:ascii="Times New Roman" w:hAnsi="Times New Roman" w:cs="Times New Roman"/>
                <w:bCs/>
                <w:sz w:val="24"/>
                <w:szCs w:val="24"/>
              </w:rPr>
            </w:pPr>
            <w:r w:rsidRPr="00067610">
              <w:rPr>
                <w:rFonts w:ascii="Times New Roman" w:hAnsi="Times New Roman" w:cs="Times New Roman"/>
                <w:bCs/>
                <w:sz w:val="24"/>
                <w:szCs w:val="24"/>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067610">
                <w:rPr>
                  <w:rFonts w:ascii="Times New Roman" w:hAnsi="Times New Roman" w:cs="Times New Roman"/>
                  <w:bCs/>
                  <w:sz w:val="24"/>
                  <w:szCs w:val="24"/>
                </w:rPr>
                <w:t>0,5 м</w:t>
              </w:r>
            </w:smartTag>
          </w:p>
        </w:tc>
      </w:tr>
    </w:tbl>
    <w:p w:rsidR="00C456BD" w:rsidRPr="002671F3" w:rsidRDefault="00C456BD" w:rsidP="00C456BD">
      <w:pPr>
        <w:pStyle w:val="a3"/>
        <w:jc w:val="right"/>
        <w:rPr>
          <w:rFonts w:ascii="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51"/>
        <w:gridCol w:w="4794"/>
      </w:tblGrid>
      <w:tr w:rsidR="00C456BD" w:rsidRPr="009E1AF5" w:rsidTr="003A4193">
        <w:trPr>
          <w:trHeight w:val="15"/>
          <w:tblCellSpacing w:w="15" w:type="dxa"/>
        </w:trPr>
        <w:tc>
          <w:tcPr>
            <w:tcW w:w="4606" w:type="dxa"/>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c>
          <w:tcPr>
            <w:tcW w:w="4749" w:type="dxa"/>
            <w:vAlign w:val="center"/>
            <w:hideMark/>
          </w:tcPr>
          <w:p w:rsidR="00C456BD" w:rsidRPr="009E1AF5" w:rsidRDefault="00C456BD" w:rsidP="003A4193">
            <w:pPr>
              <w:spacing w:after="0" w:line="240" w:lineRule="auto"/>
              <w:rPr>
                <w:rFonts w:ascii="Times New Roman" w:eastAsia="Times New Roman" w:hAnsi="Times New Roman" w:cs="Times New Roman"/>
                <w:sz w:val="2"/>
                <w:szCs w:val="24"/>
                <w:lang w:eastAsia="ru-RU"/>
              </w:rPr>
            </w:pPr>
          </w:p>
        </w:tc>
      </w:tr>
    </w:tbl>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25.2.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25.3. Берегозащитные сооружения проектируются в соответствии с требованиями СП 116.13330.2012.</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r w:rsidRPr="000507F2">
        <w:rPr>
          <w:rFonts w:ascii="Times New Roman" w:hAnsi="Times New Roman" w:cs="Times New Roman"/>
          <w:bCs/>
          <w:sz w:val="28"/>
          <w:szCs w:val="28"/>
          <w:lang w:eastAsia="ru-RU"/>
        </w:rPr>
        <w:t>26. Мероприятия для защиты от морозного пучения грунтов</w:t>
      </w:r>
    </w:p>
    <w:p w:rsidR="00C456BD" w:rsidRPr="000507F2"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26.1.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26.2. Мероприятия для защиты от морозного пучения грунтов следует проектировать в соответствии с требованиями СП 116.13330.2012, СП 58.13330.2012.</w:t>
      </w:r>
    </w:p>
    <w:p w:rsidR="00C456BD"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ind w:firstLine="708"/>
        <w:jc w:val="center"/>
        <w:rPr>
          <w:rFonts w:ascii="Times New Roman" w:hAnsi="Times New Roman" w:cs="Times New Roman"/>
          <w:bCs/>
          <w:sz w:val="28"/>
          <w:szCs w:val="28"/>
          <w:lang w:eastAsia="ru-RU"/>
        </w:rPr>
      </w:pPr>
    </w:p>
    <w:p w:rsidR="00C456BD" w:rsidRDefault="00C456BD" w:rsidP="00C456BD">
      <w:pPr>
        <w:pStyle w:val="a3"/>
        <w:ind w:firstLine="708"/>
        <w:jc w:val="center"/>
        <w:rPr>
          <w:rFonts w:ascii="Times New Roman" w:hAnsi="Times New Roman" w:cs="Times New Roman"/>
          <w:bCs/>
          <w:sz w:val="28"/>
          <w:szCs w:val="28"/>
          <w:lang w:eastAsia="ru-RU"/>
        </w:rPr>
      </w:pPr>
      <w:r w:rsidRPr="000507F2">
        <w:rPr>
          <w:rFonts w:ascii="Times New Roman" w:hAnsi="Times New Roman" w:cs="Times New Roman"/>
          <w:bCs/>
          <w:sz w:val="28"/>
          <w:szCs w:val="28"/>
          <w:lang w:eastAsia="ru-RU"/>
        </w:rPr>
        <w:lastRenderedPageBreak/>
        <w:t>27. Противокарстовые мероприятия</w:t>
      </w:r>
    </w:p>
    <w:p w:rsidR="00C456BD" w:rsidRPr="000507F2" w:rsidRDefault="00C456BD" w:rsidP="00C456BD">
      <w:pPr>
        <w:pStyle w:val="a3"/>
        <w:ind w:firstLine="708"/>
        <w:jc w:val="center"/>
        <w:rPr>
          <w:rFonts w:ascii="Times New Roman" w:hAnsi="Times New Roman" w:cs="Times New Roman"/>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27.2. Для инженерной защиты зданий и сооружений от карста осуществляются следующие мероприятия или их сочетания: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планировочные;</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водозащитные и противофильтрационные;</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геотехнические (укрепление оснований);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конструктивные (отдельно или в комплексе с геотехническими);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эксплуатационные (мониторинг состояния грунтов, деформаций зданий и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27.3. 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27.4. Противокарстовые мероприятия должны:</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предотвращать активизацию, а при необходимости снижать активность карстовых и карстово-суффозионных процессов;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исключать или уменьшать в необходимой степени карстовые и карстово-суффозионные деформации грунтовых толщ;</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предотвращать повышенную фильтрацию и прорывы воды из карстовых полостей в подземные помещения и горные выработки;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обеспечивать возможность нормальной эксплуатации территорий, зданий и сооружений при допущенных карстовых проявлениях.</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27.5.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а также учитывать перспективу развития данного района и влияние противокарстовой защиты на условия развития карста.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27.6. В состав планировочных мероприятий входят:</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lastRenderedPageBreak/>
        <w:t>2) разработка инженерной защиты территорий от техногенного влияния строительства на развитие карста;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27.7.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 должны быть направлены на: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максимальное сокращение инфильтрации поверхностных, промышленных и хозяйственно-бытовых вод в грунт, в том числе борьба с утечками промышленных и хозяйственно-бытовых вод;</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предотвращение повышения уровней подземных вод (в особенности в сочетании со снижением уровней нижезалегающих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разработку тщательной вертикальной планировки земной поверхности и устройство надежной ливневой канализации с отводом вод за пределы застраиваемых участков;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27.8. 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27.9. При проектировании водохранилищ, водоемов, каналов, шламохранилищ, систем водоснабжения и канализации, дренажей, водоотлива из котлованов и других сооружений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иные мероприятия.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27.10. Противокарстовые мероприятия осуществляются в соответствии с требованиями СП 116.13330.2012.</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lastRenderedPageBreak/>
        <w:t xml:space="preserve">28. Сооружения и мероприятия по защите на подрабатываемых </w:t>
      </w: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территориях и просадочных грунтах</w:t>
      </w:r>
    </w:p>
    <w:p w:rsidR="00C456BD" w:rsidRPr="00B259D8"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28.1. При проектировании зданий и сооружений на подрабатываемых территориях и просадочных грунтах следует предусматривать:</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планировочные мероприятия;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конструктивные меры защиты зданий и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мероприятия, снижающие неравномерную осадку и устраняющие крены зданий и сооружений с применением различных методов их выравнивания;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горные меры защиты, предусматривающие порядок горных работ, снижающий деформации земной поверхности;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5) инженерную подготовку строительных площадок, снижающую неравномерность деформаций основания;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6) водозащитные мероприятия на территориях, сложенных просадочными грунтами;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28.2. Сооружения и мероприятия по защите на подрабатываемых территориях и просадочных грунтах следует проектировать в соответствии с требованиями СП 21.13330.2012.</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28.4. При разработке документов территориального планирования городских округов и поселений, включающих подрабатываемые территории с величинами деформаций большими, чем для III и IVк групп (СП 21.13330.2012), следует предусматривать наиболее эффективное использование территорий, пригодных для застройки.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28.5. На площадках с различным сочетанием групп территорий, как правило, следует учитывать размещение функциональных зон и отдельных зданий (сооружений), строительство которых может быть обеспечено с применением строительных мер защиты.</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28.6. Размещение и строительство зданий и сооружений на подрабатываемых территориях, где по прогнозу возможно образование </w:t>
      </w:r>
      <w:r w:rsidRPr="000507F2">
        <w:rPr>
          <w:rFonts w:ascii="Times New Roman" w:hAnsi="Times New Roman" w:cs="Times New Roman"/>
          <w:sz w:val="28"/>
          <w:szCs w:val="28"/>
          <w:lang w:eastAsia="ru-RU"/>
        </w:rPr>
        <w:lastRenderedPageBreak/>
        <w:t>провалов, а также на участках, где возможно оползнеобразование, не допускается.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28.7. На подрабатываемых территориях, где по прогнозу ожидаются деформации земной поверхности, превышающие предельные по группам I и Iк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28.8. 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28.9.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28.10. При рельефе местности в виде крутых склонов планировку застраиваемой территории следует осуществлять террасами.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28.11.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в соответствии с требованиями СП 21.13330.2012.</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Pr="00B259D8"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29.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C456BD" w:rsidRPr="000507F2" w:rsidRDefault="00C456BD" w:rsidP="00C456BD">
      <w:pPr>
        <w:pStyle w:val="a3"/>
        <w:jc w:val="both"/>
        <w:rPr>
          <w:rFonts w:ascii="Times New Roman" w:hAnsi="Times New Roman" w:cs="Times New Roman"/>
          <w:b/>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29.1. Обеспечение безопасности людей в чрезвычайных ситуациях (далее - ЧС), обусловленных природными стихийными бедствиями, техногенными авариями и катастрофами, а также применением современного оружия (военные ЧС),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29.2. При градостроительном проектировании безопасность людей в ЧС должна обеспечиваться: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lastRenderedPageBreak/>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локализации и самоподавления аварий, а также путем рациональной планировки и застройки городов и других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29.6. Систему защиты населения в ЧС следует формировать на основе разбивки подконтрольной территории на зоны вероятных ЧС по результатам: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lastRenderedPageBreak/>
        <w:t>1) анализа вероятности возникновения на данной территории и на отдельных ее элементах ЧС;</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прогнозирования характера, масштабов и времени существования вероятных ЧС;</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оценки возможных факторов риска, интенсивности формирования и проявления поражающих факторов и воздействий источников ЧС;</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оценки особенностей техносферы и населения подконтрольной территории и ее элементов.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29.7. Для выделенных зон опасности согласно совокупным характеристикам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29.8.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29.9. При подготовке градостроительной документации для территорий городских и сельских поселений, других муниципальных образований следует учитывать 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максимальная плотность населения жилых районов и микрорайонов (кварталов) населенного пункта (чел./га) при проектировании не должна превышать показателей, приведенных в таблице 5.</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29.10. При подготовке генеральных планов поселений и городских округов, отнесенных к группам по гражданской обороне, а также при реконструкции застроенных территорий категорированных городов должны соблюдаться требования СП 11-112-2001.</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Pr="00B259D8"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30. Пожарная безопасность</w:t>
      </w:r>
    </w:p>
    <w:p w:rsidR="00C456BD" w:rsidRPr="000507F2" w:rsidRDefault="00C456BD" w:rsidP="00C456BD">
      <w:pPr>
        <w:pStyle w:val="a3"/>
        <w:jc w:val="both"/>
        <w:rPr>
          <w:rFonts w:ascii="Times New Roman" w:hAnsi="Times New Roman" w:cs="Times New Roman"/>
          <w:b/>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30.1. При разработке документов территориального планирования </w:t>
      </w:r>
      <w:r w:rsidRPr="00037D5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sidRPr="00543465">
        <w:rPr>
          <w:rFonts w:ascii="Times New Roman" w:hAnsi="Times New Roman" w:cs="Times New Roman"/>
          <w:sz w:val="28"/>
          <w:szCs w:val="28"/>
        </w:rPr>
        <w:t>Бийск</w:t>
      </w:r>
      <w:r>
        <w:rPr>
          <w:rFonts w:ascii="Times New Roman" w:hAnsi="Times New Roman" w:cs="Times New Roman"/>
          <w:sz w:val="28"/>
          <w:szCs w:val="28"/>
        </w:rPr>
        <w:t>ого</w:t>
      </w:r>
      <w:r w:rsidRPr="00CF2084">
        <w:rPr>
          <w:rFonts w:ascii="Times New Roman" w:hAnsi="Times New Roman" w:cs="Times New Roman"/>
          <w:bCs/>
          <w:color w:val="FF0000"/>
          <w:sz w:val="28"/>
          <w:szCs w:val="28"/>
        </w:rPr>
        <w:t xml:space="preserve"> </w:t>
      </w:r>
      <w:r w:rsidRPr="00CF2084">
        <w:rPr>
          <w:rFonts w:ascii="Times New Roman" w:hAnsi="Times New Roman" w:cs="Times New Roman"/>
          <w:bCs/>
          <w:sz w:val="28"/>
          <w:szCs w:val="28"/>
        </w:rPr>
        <w:t>район</w:t>
      </w:r>
      <w:r>
        <w:rPr>
          <w:rFonts w:ascii="Times New Roman" w:hAnsi="Times New Roman" w:cs="Times New Roman"/>
          <w:bCs/>
          <w:sz w:val="28"/>
          <w:szCs w:val="28"/>
        </w:rPr>
        <w:t>а</w:t>
      </w:r>
      <w:r w:rsidRPr="000507F2">
        <w:rPr>
          <w:rFonts w:ascii="Times New Roman" w:hAnsi="Times New Roman" w:cs="Times New Roman"/>
          <w:sz w:val="28"/>
          <w:szCs w:val="28"/>
          <w:lang w:eastAsia="ru-RU"/>
        </w:rPr>
        <w:t xml:space="preserve"> Алтайского края должны выполняться требования </w:t>
      </w:r>
      <w:hyperlink r:id="rId63" w:history="1">
        <w:r w:rsidRPr="00B259D8">
          <w:rPr>
            <w:rFonts w:ascii="Times New Roman" w:hAnsi="Times New Roman" w:cs="Times New Roman"/>
            <w:sz w:val="28"/>
            <w:szCs w:val="28"/>
            <w:lang w:eastAsia="ru-RU"/>
          </w:rPr>
          <w:t xml:space="preserve">Федерального закона от 22.07.2008 N 123-ФЗ "Технический регламент о требованиях пожарной </w:t>
        </w:r>
        <w:r w:rsidRPr="00B259D8">
          <w:rPr>
            <w:rFonts w:ascii="Times New Roman" w:hAnsi="Times New Roman" w:cs="Times New Roman"/>
            <w:sz w:val="28"/>
            <w:szCs w:val="28"/>
            <w:lang w:eastAsia="ru-RU"/>
          </w:rPr>
          <w:lastRenderedPageBreak/>
          <w:t>безопасности"</w:t>
        </w:r>
      </w:hyperlink>
      <w:r w:rsidRPr="00B259D8">
        <w:rPr>
          <w:rFonts w:ascii="Times New Roman" w:hAnsi="Times New Roman" w:cs="Times New Roman"/>
          <w:sz w:val="28"/>
          <w:szCs w:val="28"/>
          <w:lang w:eastAsia="ru-RU"/>
        </w:rPr>
        <w:t>,</w:t>
      </w:r>
      <w:r w:rsidRPr="000507F2">
        <w:rPr>
          <w:rFonts w:ascii="Times New Roman" w:hAnsi="Times New Roman" w:cs="Times New Roman"/>
          <w:sz w:val="28"/>
          <w:szCs w:val="28"/>
          <w:lang w:eastAsia="ru-RU"/>
        </w:rPr>
        <w:t xml:space="preserve"> иных нормативных правовых актов и нормативных документов Российской Федерации, устанавливающих нормы пожарной безопасности.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30.2.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 x 12 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30.3. Места расположения и количество подъездов принимается по согласованию с органами государственного пожарного надзора из расчета обеспечения расхода воды на наружное пожаротушение объектов, расположенных в радиусе не более 200 м от водоема, и с учетом требований статьи 68 </w:t>
      </w:r>
      <w:hyperlink r:id="rId64" w:history="1">
        <w:r w:rsidRPr="00B259D8">
          <w:rPr>
            <w:rFonts w:ascii="Times New Roman" w:hAnsi="Times New Roman" w:cs="Times New Roman"/>
            <w:sz w:val="28"/>
            <w:szCs w:val="28"/>
            <w:lang w:eastAsia="ru-RU"/>
          </w:rPr>
          <w:t>Федерального закона от 22.07.2008 N 123-ФЗ "Технический регламент о требованиях пожарной безопасности"</w:t>
        </w:r>
      </w:hyperlink>
      <w:r w:rsidRPr="00B259D8">
        <w:rPr>
          <w:rFonts w:ascii="Times New Roman" w:hAnsi="Times New Roman" w:cs="Times New Roman"/>
          <w:sz w:val="28"/>
          <w:szCs w:val="28"/>
          <w:lang w:eastAsia="ru-RU"/>
        </w:rPr>
        <w:t>, СП 8.13130.2009.</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30.4.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городских округов и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30.5. Размещение пожарных депо следует осуществлять в соответствии с требованиями главы 17 </w:t>
      </w:r>
      <w:hyperlink r:id="rId65" w:history="1">
        <w:r w:rsidRPr="00B259D8">
          <w:rPr>
            <w:rFonts w:ascii="Times New Roman" w:hAnsi="Times New Roman" w:cs="Times New Roman"/>
            <w:sz w:val="28"/>
            <w:szCs w:val="28"/>
            <w:lang w:eastAsia="ru-RU"/>
          </w:rPr>
          <w:t>Федерального закона от 22.07.2008 N 123-ФЗ</w:t>
        </w:r>
      </w:hyperlink>
      <w:r w:rsidRPr="000507F2">
        <w:rPr>
          <w:rFonts w:ascii="Times New Roman" w:hAnsi="Times New Roman" w:cs="Times New Roman"/>
          <w:sz w:val="28"/>
          <w:szCs w:val="28"/>
          <w:lang w:eastAsia="ru-RU"/>
        </w:rPr>
        <w:t xml:space="preserve"> и с учетом требований, указанных в таблице 10 настоящих нормативов.</w:t>
      </w:r>
    </w:p>
    <w:p w:rsidR="00C456BD" w:rsidRPr="000507F2"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30.6. 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 следует принимать в соответствии с СП 4.13130.2013.</w:t>
      </w:r>
    </w:p>
    <w:p w:rsidR="00C456BD" w:rsidRDefault="00C456BD" w:rsidP="00C456BD">
      <w:pPr>
        <w:pStyle w:val="a3"/>
        <w:jc w:val="both"/>
        <w:rPr>
          <w:rFonts w:ascii="Times New Roman" w:hAnsi="Times New Roman" w:cs="Times New Roman"/>
          <w:b/>
          <w:bCs/>
          <w:sz w:val="28"/>
          <w:szCs w:val="28"/>
          <w:lang w:eastAsia="ru-RU"/>
        </w:rPr>
      </w:pPr>
    </w:p>
    <w:p w:rsidR="00C456BD" w:rsidRPr="00B259D8"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 xml:space="preserve">31. Сейсмическое районирование территории </w:t>
      </w:r>
      <w:r w:rsidRPr="00037D5B">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Заринский</w:t>
      </w:r>
      <w:r w:rsidRPr="00037D5B">
        <w:rPr>
          <w:rFonts w:ascii="Times New Roman" w:hAnsi="Times New Roman" w:cs="Times New Roman"/>
          <w:bCs/>
          <w:sz w:val="28"/>
          <w:szCs w:val="28"/>
        </w:rPr>
        <w:t xml:space="preserve"> сельсовет</w:t>
      </w:r>
      <w:r w:rsidRPr="00037D5B">
        <w:rPr>
          <w:rFonts w:ascii="Times New Roman" w:hAnsi="Times New Roman" w:cs="Times New Roman"/>
          <w:sz w:val="28"/>
          <w:szCs w:val="28"/>
        </w:rPr>
        <w:t xml:space="preserve"> </w:t>
      </w:r>
      <w:r w:rsidRPr="00543465">
        <w:rPr>
          <w:rFonts w:ascii="Times New Roman" w:hAnsi="Times New Roman" w:cs="Times New Roman"/>
          <w:sz w:val="28"/>
          <w:szCs w:val="28"/>
        </w:rPr>
        <w:t>Бийск</w:t>
      </w:r>
      <w:r>
        <w:rPr>
          <w:rFonts w:ascii="Times New Roman" w:hAnsi="Times New Roman" w:cs="Times New Roman"/>
          <w:sz w:val="28"/>
          <w:szCs w:val="28"/>
        </w:rPr>
        <w:t>ого</w:t>
      </w:r>
      <w:r w:rsidRPr="00CF2084">
        <w:rPr>
          <w:rFonts w:ascii="Times New Roman" w:hAnsi="Times New Roman" w:cs="Times New Roman"/>
          <w:bCs/>
          <w:color w:val="FF0000"/>
          <w:sz w:val="28"/>
          <w:szCs w:val="28"/>
        </w:rPr>
        <w:t xml:space="preserve"> </w:t>
      </w:r>
      <w:r w:rsidRPr="00CF2084">
        <w:rPr>
          <w:rFonts w:ascii="Times New Roman" w:hAnsi="Times New Roman" w:cs="Times New Roman"/>
          <w:bCs/>
          <w:sz w:val="28"/>
          <w:szCs w:val="28"/>
        </w:rPr>
        <w:t>район</w:t>
      </w:r>
      <w:r>
        <w:rPr>
          <w:rFonts w:ascii="Times New Roman" w:hAnsi="Times New Roman" w:cs="Times New Roman"/>
          <w:bCs/>
          <w:sz w:val="28"/>
          <w:szCs w:val="28"/>
        </w:rPr>
        <w:t>а</w:t>
      </w:r>
      <w:r w:rsidRPr="00CF2084">
        <w:rPr>
          <w:rFonts w:ascii="Times New Roman" w:hAnsi="Times New Roman" w:cs="Times New Roman"/>
          <w:bCs/>
          <w:sz w:val="28"/>
          <w:szCs w:val="28"/>
          <w:lang w:eastAsia="ru-RU"/>
        </w:rPr>
        <w:t xml:space="preserve"> </w:t>
      </w:r>
      <w:r w:rsidRPr="00B259D8">
        <w:rPr>
          <w:rFonts w:ascii="Times New Roman" w:hAnsi="Times New Roman" w:cs="Times New Roman"/>
          <w:bCs/>
          <w:sz w:val="28"/>
          <w:szCs w:val="28"/>
          <w:lang w:eastAsia="ru-RU"/>
        </w:rPr>
        <w:t>Алтайского края</w:t>
      </w:r>
    </w:p>
    <w:p w:rsidR="00C456BD" w:rsidRPr="000507F2" w:rsidRDefault="00C456BD" w:rsidP="00C456BD">
      <w:pPr>
        <w:pStyle w:val="a3"/>
        <w:jc w:val="both"/>
        <w:rPr>
          <w:rFonts w:ascii="Times New Roman" w:hAnsi="Times New Roman" w:cs="Times New Roman"/>
          <w:b/>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31.1. Для определения интенсивности сейсмического воздействия в баллах (сейсмичность) для района строительства следует руководствоваться комплектом карт общего сейсмического районирования территории Российской Федерации - ОСР-97, утвержденных Российской академией наук и прилагаемым к настоящей главе списком населенных пунктов Алтайского края с указанием сейсмичности района строительства в баллах MSK-64 по картам ОСР-97 А, В, С для участков со средними по сейсмическим свойствам грунтами (Приложения </w:t>
      </w:r>
      <w:r>
        <w:rPr>
          <w:rFonts w:ascii="Times New Roman" w:hAnsi="Times New Roman" w:cs="Times New Roman"/>
          <w:sz w:val="28"/>
          <w:szCs w:val="28"/>
          <w:lang w:eastAsia="ru-RU"/>
        </w:rPr>
        <w:t>О</w:t>
      </w:r>
      <w:r w:rsidRPr="000507F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0507F2">
        <w:rPr>
          <w:rFonts w:ascii="Times New Roman" w:hAnsi="Times New Roman" w:cs="Times New Roman"/>
          <w:sz w:val="28"/>
          <w:szCs w:val="28"/>
          <w:lang w:eastAsia="ru-RU"/>
        </w:rPr>
        <w:t>).</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31.2. Список населенных пунктов составлен в целях расширения перечня населенных пунктов Алтайского края, приведенного в СП 14.13330.2014, главным редактором комплекта карт ОСР-97 А, В, С, доктором физико-математических наук Уломовым В.И. (ОИФЗ РАН) с участием ОАО "Алтай-ТИСИз" и утвержден директором ИФЗ РАН академиком Страховым В.Н. 25.06.2001.</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31.3. Идентификация зданий и сооружений должна проводиться в соответствии с законодательством Российской Федерации.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lastRenderedPageBreak/>
        <w:t>31.4. Решение о выборе карты при проектировании конкретного объекта принимается заказчиком по представлению генерального проектировщика. При этом под зоны жилой застройки следует использовать земельные участки с меньшей сейсмичностью.</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31.5. Возможность расположения площадки строительства на линии (в зоне) тектонического разлома (разрыва), где возможны подвижки при землетрясениях, уточняется в период инженерно-геологических изысканий. Строительство на данных площадках, как правило, не допускается.</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 xml:space="preserve">32. Обеспечение антитеррористической защищенности </w:t>
      </w: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зданий и сооружений</w:t>
      </w:r>
    </w:p>
    <w:p w:rsidR="00C456BD" w:rsidRPr="00B259D8"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32.1. При размещении и проектировании объектов социально-культурного, коммунально-бытового и производственного назначения необходимо обеспечить антитеррористическую защищенность таких объектов в соответствии с требованиями СП 132.13330.2011.</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32.2. К объектам социально-культурного, коммунально-бытового назначения относятся здания и помещения, указанные в подпунктах 1 - 7 пункта 3.1 главы 3 нормативов. К производственным объектам относятся здания, используемые для производства и сборочных работ, складские здания.</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 xml:space="preserve">VIII. Расчетные показатели доступной среды </w:t>
      </w: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для маломобильных групп населения</w:t>
      </w:r>
    </w:p>
    <w:p w:rsidR="00C456BD" w:rsidRPr="00B259D8"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jc w:val="center"/>
        <w:rPr>
          <w:rFonts w:ascii="Times New Roman" w:hAnsi="Times New Roman" w:cs="Times New Roman"/>
          <w:bCs/>
          <w:sz w:val="28"/>
          <w:szCs w:val="28"/>
          <w:lang w:eastAsia="ru-RU"/>
        </w:rPr>
      </w:pPr>
      <w:r w:rsidRPr="00B259D8">
        <w:rPr>
          <w:rFonts w:ascii="Times New Roman" w:hAnsi="Times New Roman" w:cs="Times New Roman"/>
          <w:bCs/>
          <w:sz w:val="28"/>
          <w:szCs w:val="28"/>
          <w:lang w:eastAsia="ru-RU"/>
        </w:rPr>
        <w:t>33. Обеспечение доступности объектов социальной и транспортной инфраструктуры для маломобильных групп населения</w:t>
      </w:r>
    </w:p>
    <w:p w:rsidR="00C456BD" w:rsidRPr="00B259D8" w:rsidRDefault="00C456BD" w:rsidP="00C456BD">
      <w:pPr>
        <w:pStyle w:val="a3"/>
        <w:jc w:val="center"/>
        <w:rPr>
          <w:rFonts w:ascii="Times New Roman" w:hAnsi="Times New Roman" w:cs="Times New Roman"/>
          <w:bCs/>
          <w:sz w:val="28"/>
          <w:szCs w:val="28"/>
          <w:lang w:eastAsia="ru-RU"/>
        </w:rPr>
      </w:pP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33.1. При проектировании и реконструкции объектов социальной инфраструктуры следует обеспечивать доступность объектов социальной инфраструктуры для инвалидов и маломобильных групп населения в соответствии с требованиями </w:t>
      </w:r>
      <w:hyperlink r:id="rId66" w:history="1">
        <w:r w:rsidRPr="00B259D8">
          <w:rPr>
            <w:rFonts w:ascii="Times New Roman" w:hAnsi="Times New Roman" w:cs="Times New Roman"/>
            <w:sz w:val="28"/>
            <w:szCs w:val="28"/>
            <w:lang w:eastAsia="ru-RU"/>
          </w:rPr>
          <w:t>Федерального закона от 24.11.1995 N 181-ФЗ "О социальной защите инвалидов в Российской Федерации"</w:t>
        </w:r>
      </w:hyperlink>
      <w:r w:rsidRPr="00B259D8">
        <w:rPr>
          <w:rFonts w:ascii="Times New Roman" w:hAnsi="Times New Roman" w:cs="Times New Roman"/>
          <w:sz w:val="28"/>
          <w:szCs w:val="28"/>
          <w:lang w:eastAsia="ru-RU"/>
        </w:rPr>
        <w:t>,</w:t>
      </w:r>
      <w:r w:rsidRPr="000507F2">
        <w:rPr>
          <w:rFonts w:ascii="Times New Roman" w:hAnsi="Times New Roman" w:cs="Times New Roman"/>
          <w:sz w:val="28"/>
          <w:szCs w:val="28"/>
          <w:lang w:eastAsia="ru-RU"/>
        </w:rPr>
        <w:t xml:space="preserve"> СП 59.13330.2012, СП 35-101-2001, СП 35-102-2001, СП 31-102-99, СП 35-103-2001, ВСН 62-91*, РДС 35-201-99.</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жилые и административные здания и сооружения;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lastRenderedPageBreak/>
        <w:t>2) объекты культуры и культурно-зрелищные сооружения (театры, библиотеки, музеи, места отправления религиозных обрядов и т.д.);</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объекты и организации образования и науки, здравоохранения и социальной защиты населения;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объекты торговли, общественного питания и бытового обслуживания населения, финансово-банковские учреждения, страховые организации;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5) гостиницы, отели, иные места временного проживания;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7) здания и сооружения, предназначенные для работы с пользователями услугами связи, в том числе места оказания услуг связи и их оплаты на объектах связи;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9) станции и остановки всех видов городского и пригородного транспорта; производственные объекты, объекты малого бизнеса и другие места приложения труда;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10) тротуары, переходы улиц, дорог и магистралей;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11) прилегающие к вышеперечисленным зданиям и сооружениям территории и площади.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 к ним должны обеспечивать:</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беспрепятственное передвижение по участку к зданию или по территории предприятия, комплекса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досягаемость мест целевого посещения и беспрепятственность перемещения внутри зданий и сооружений;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безопасность путей движения (в том числе эвакуационных), а также мест проживания, обслуживания и приложения труда;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информационную поддержку маломобильных групп населения на всех путях движения.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33.6. Уклоны пешеходных дорожек и тротуаров, которые предназначаются для пользования инвалидами на креслах-колясках и престарелыми,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w:t>
      </w:r>
      <w:r w:rsidRPr="000507F2">
        <w:rPr>
          <w:rFonts w:ascii="Times New Roman" w:hAnsi="Times New Roman" w:cs="Times New Roman"/>
          <w:sz w:val="28"/>
          <w:szCs w:val="28"/>
          <w:lang w:eastAsia="ru-RU"/>
        </w:rPr>
        <w:lastRenderedPageBreak/>
        <w:t>не более 12 м пути с устройством горизонтальных промежуточных площадок вдоль спуска.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33.7. Ширина пешеходного пути через островок безопасности в местах перехода через проезжую часть улиц должна быть не менее 3 м, длина - не менее 2 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33.8. Опасные для инвалидов участки и пространства следует огораживать бортовым камнем высотой не менее 0,1 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33.9. Объекты социальной инфраструктуры должны оснащаться следующими специальными приспособлениями и оборудованием: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2) телефонами-автоматами или иными средствами связи, доступными для инвалидов;</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 санитарно-гигиеническими помещениями;</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4) пандусами и поручнями у лестниц при входах в здания;</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0507F2">
        <w:rPr>
          <w:rFonts w:ascii="Times New Roman" w:hAnsi="Times New Roman" w:cs="Times New Roman"/>
          <w:sz w:val="28"/>
          <w:szCs w:val="28"/>
          <w:lang w:eastAsia="ru-RU"/>
        </w:rPr>
        <w:t>) специальными указателями маршрутов движения инвалидов по территории вокзалов, парков и других рекреационных зон;</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0507F2">
        <w:rPr>
          <w:rFonts w:ascii="Times New Roman" w:hAnsi="Times New Roman" w:cs="Times New Roman"/>
          <w:sz w:val="28"/>
          <w:szCs w:val="28"/>
          <w:lang w:eastAsia="ru-RU"/>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456BD" w:rsidRDefault="00C456BD" w:rsidP="00C456BD">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0507F2">
        <w:rPr>
          <w:rFonts w:ascii="Times New Roman" w:hAnsi="Times New Roman" w:cs="Times New Roman"/>
          <w:sz w:val="28"/>
          <w:szCs w:val="28"/>
          <w:lang w:eastAsia="ru-RU"/>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33.10. Размещение специализированных организаций, предназначенных для медицинского обслуживания и реабилитации инвалидов, и вместимость этих организаций следует определять по реальной и прогнозируемой потребности в населенных пунктах, районах, микрорайонах.</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33.11.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33.12.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w:t>
      </w:r>
      <w:r w:rsidRPr="000507F2">
        <w:rPr>
          <w:rFonts w:ascii="Times New Roman" w:hAnsi="Times New Roman" w:cs="Times New Roman"/>
          <w:sz w:val="28"/>
          <w:szCs w:val="28"/>
          <w:lang w:eastAsia="ru-RU"/>
        </w:rPr>
        <w:lastRenderedPageBreak/>
        <w:t>каждые 60 - 100 м пути для обеспечения возможности разъезда инвалидов на креслах-колясках.</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 xml:space="preserve">33.13.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w:t>
      </w:r>
      <w:hyperlink r:id="rId67" w:history="1">
        <w:r w:rsidRPr="00FA777F">
          <w:rPr>
            <w:rFonts w:ascii="Times New Roman" w:hAnsi="Times New Roman" w:cs="Times New Roman"/>
            <w:sz w:val="28"/>
            <w:szCs w:val="28"/>
            <w:lang w:eastAsia="ru-RU"/>
          </w:rPr>
          <w:t>Правил дорожного движения</w:t>
        </w:r>
      </w:hyperlink>
      <w:r w:rsidRPr="00FA777F">
        <w:rPr>
          <w:rFonts w:ascii="Times New Roman" w:hAnsi="Times New Roman" w:cs="Times New Roman"/>
          <w:sz w:val="28"/>
          <w:szCs w:val="28"/>
          <w:lang w:eastAsia="ru-RU"/>
        </w:rPr>
        <w:t>.</w:t>
      </w:r>
      <w:r w:rsidRPr="000507F2">
        <w:rPr>
          <w:rFonts w:ascii="Times New Roman" w:hAnsi="Times New Roman" w:cs="Times New Roman"/>
          <w:sz w:val="28"/>
          <w:szCs w:val="28"/>
          <w:lang w:eastAsia="ru-RU"/>
        </w:rPr>
        <w:t xml:space="preserve">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33.14.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мест (но не менее одного места) для транспорта инвалидов с учетом ширины зоны для парковки не менее 3,5 м.</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медицинских организаций, специализирующихся на лечении спинальных больных и восстановлении опорно-двигательных функций, - не менее 30% мест.</w:t>
      </w:r>
    </w:p>
    <w:p w:rsidR="00C456BD" w:rsidRDefault="00C456BD" w:rsidP="00C456BD">
      <w:pPr>
        <w:pStyle w:val="a3"/>
        <w:ind w:firstLine="708"/>
        <w:jc w:val="both"/>
        <w:rPr>
          <w:rFonts w:ascii="Times New Roman" w:hAnsi="Times New Roman" w:cs="Times New Roman"/>
          <w:sz w:val="28"/>
          <w:szCs w:val="28"/>
          <w:lang w:eastAsia="ru-RU"/>
        </w:rPr>
      </w:pPr>
      <w:r w:rsidRPr="000507F2">
        <w:rPr>
          <w:rFonts w:ascii="Times New Roman" w:hAnsi="Times New Roman" w:cs="Times New Roman"/>
          <w:sz w:val="28"/>
          <w:szCs w:val="28"/>
          <w:lang w:eastAsia="ru-RU"/>
        </w:rPr>
        <w:t>33.16.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C456BD" w:rsidRPr="000507F2" w:rsidRDefault="00C456BD" w:rsidP="00C456BD">
      <w:pPr>
        <w:pStyle w:val="a3"/>
        <w:ind w:firstLine="708"/>
        <w:jc w:val="both"/>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C456BD" w:rsidRDefault="00C456BD" w:rsidP="00C456BD">
      <w:pPr>
        <w:pStyle w:val="a3"/>
        <w:jc w:val="center"/>
        <w:rPr>
          <w:rFonts w:ascii="Times New Roman" w:hAnsi="Times New Roman" w:cs="Times New Roman"/>
          <w:sz w:val="28"/>
          <w:szCs w:val="28"/>
          <w:lang w:eastAsia="ru-RU"/>
        </w:rPr>
      </w:pPr>
    </w:p>
    <w:p w:rsidR="005E5868" w:rsidRDefault="00C456BD">
      <w:bookmarkStart w:id="3" w:name="_GoBack"/>
      <w:bookmarkEnd w:id="3"/>
    </w:p>
    <w:sectPr w:rsidR="005E5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BD"/>
    <w:rsid w:val="001C568E"/>
    <w:rsid w:val="003656C9"/>
    <w:rsid w:val="00C45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BD"/>
  </w:style>
  <w:style w:type="paragraph" w:styleId="2">
    <w:name w:val="heading 2"/>
    <w:basedOn w:val="a"/>
    <w:link w:val="20"/>
    <w:uiPriority w:val="9"/>
    <w:qFormat/>
    <w:rsid w:val="00C456B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56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456B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456B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56B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56B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456B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456BD"/>
    <w:rPr>
      <w:rFonts w:ascii="Times New Roman" w:eastAsia="Times New Roman" w:hAnsi="Times New Roman" w:cs="Times New Roman"/>
      <w:b/>
      <w:bCs/>
      <w:sz w:val="20"/>
      <w:szCs w:val="20"/>
      <w:lang w:eastAsia="ru-RU"/>
    </w:rPr>
  </w:style>
  <w:style w:type="paragraph" w:customStyle="1" w:styleId="ConsPlusNormal">
    <w:name w:val="ConsPlusNormal"/>
    <w:rsid w:val="00C456B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3">
    <w:name w:val="No Spacing"/>
    <w:uiPriority w:val="1"/>
    <w:qFormat/>
    <w:rsid w:val="00C456BD"/>
    <w:pPr>
      <w:spacing w:after="0" w:line="240" w:lineRule="auto"/>
    </w:pPr>
  </w:style>
  <w:style w:type="paragraph" w:styleId="a4">
    <w:name w:val="Plain Text"/>
    <w:basedOn w:val="a"/>
    <w:link w:val="1"/>
    <w:rsid w:val="00C456BD"/>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uiPriority w:val="99"/>
    <w:semiHidden/>
    <w:rsid w:val="00C456BD"/>
    <w:rPr>
      <w:rFonts w:ascii="Consolas" w:hAnsi="Consolas" w:cs="Consolas"/>
      <w:sz w:val="21"/>
      <w:szCs w:val="21"/>
    </w:rPr>
  </w:style>
  <w:style w:type="character" w:customStyle="1" w:styleId="1">
    <w:name w:val="Текст Знак1"/>
    <w:link w:val="a4"/>
    <w:locked/>
    <w:rsid w:val="00C456BD"/>
    <w:rPr>
      <w:rFonts w:ascii="Courier New" w:eastAsia="Times New Roman" w:hAnsi="Courier New" w:cs="Times New Roman"/>
      <w:sz w:val="20"/>
      <w:szCs w:val="20"/>
      <w:lang w:eastAsia="ru-RU"/>
    </w:rPr>
  </w:style>
  <w:style w:type="paragraph" w:styleId="a6">
    <w:name w:val="Normal (Web)"/>
    <w:basedOn w:val="a"/>
    <w:uiPriority w:val="99"/>
    <w:rsid w:val="00C456B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C456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56BD"/>
    <w:rPr>
      <w:rFonts w:ascii="Tahoma" w:hAnsi="Tahoma" w:cs="Tahoma"/>
      <w:sz w:val="16"/>
      <w:szCs w:val="16"/>
    </w:rPr>
  </w:style>
  <w:style w:type="table" w:styleId="a9">
    <w:name w:val="Table Grid"/>
    <w:basedOn w:val="a1"/>
    <w:uiPriority w:val="59"/>
    <w:rsid w:val="00C45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C456B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456BD"/>
  </w:style>
  <w:style w:type="paragraph" w:styleId="ac">
    <w:name w:val="footer"/>
    <w:basedOn w:val="a"/>
    <w:link w:val="ad"/>
    <w:uiPriority w:val="99"/>
    <w:unhideWhenUsed/>
    <w:rsid w:val="00C456B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456BD"/>
  </w:style>
  <w:style w:type="paragraph" w:customStyle="1" w:styleId="ae">
    <w:name w:val="Нормальный (таблица)"/>
    <w:basedOn w:val="a"/>
    <w:next w:val="a"/>
    <w:rsid w:val="00C456BD"/>
    <w:pPr>
      <w:autoSpaceDE w:val="0"/>
      <w:autoSpaceDN w:val="0"/>
      <w:adjustRightInd w:val="0"/>
      <w:spacing w:after="0" w:line="240" w:lineRule="auto"/>
      <w:jc w:val="both"/>
    </w:pPr>
    <w:rPr>
      <w:rFonts w:ascii="Arial" w:eastAsia="Calibri" w:hAnsi="Arial" w:cs="Times New Roman"/>
      <w:sz w:val="24"/>
      <w:szCs w:val="24"/>
      <w:lang w:eastAsia="ru-RU"/>
    </w:rPr>
  </w:style>
  <w:style w:type="character" w:customStyle="1" w:styleId="nowrap">
    <w:name w:val="nowrap"/>
    <w:basedOn w:val="a0"/>
    <w:rsid w:val="00C456BD"/>
  </w:style>
  <w:style w:type="character" w:styleId="af">
    <w:name w:val="Hyperlink"/>
    <w:uiPriority w:val="99"/>
    <w:rsid w:val="00C456B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BD"/>
  </w:style>
  <w:style w:type="paragraph" w:styleId="2">
    <w:name w:val="heading 2"/>
    <w:basedOn w:val="a"/>
    <w:link w:val="20"/>
    <w:uiPriority w:val="9"/>
    <w:qFormat/>
    <w:rsid w:val="00C456B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56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456B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456B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56B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56B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456B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456BD"/>
    <w:rPr>
      <w:rFonts w:ascii="Times New Roman" w:eastAsia="Times New Roman" w:hAnsi="Times New Roman" w:cs="Times New Roman"/>
      <w:b/>
      <w:bCs/>
      <w:sz w:val="20"/>
      <w:szCs w:val="20"/>
      <w:lang w:eastAsia="ru-RU"/>
    </w:rPr>
  </w:style>
  <w:style w:type="paragraph" w:customStyle="1" w:styleId="ConsPlusNormal">
    <w:name w:val="ConsPlusNormal"/>
    <w:rsid w:val="00C456B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3">
    <w:name w:val="No Spacing"/>
    <w:uiPriority w:val="1"/>
    <w:qFormat/>
    <w:rsid w:val="00C456BD"/>
    <w:pPr>
      <w:spacing w:after="0" w:line="240" w:lineRule="auto"/>
    </w:pPr>
  </w:style>
  <w:style w:type="paragraph" w:styleId="a4">
    <w:name w:val="Plain Text"/>
    <w:basedOn w:val="a"/>
    <w:link w:val="1"/>
    <w:rsid w:val="00C456BD"/>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uiPriority w:val="99"/>
    <w:semiHidden/>
    <w:rsid w:val="00C456BD"/>
    <w:rPr>
      <w:rFonts w:ascii="Consolas" w:hAnsi="Consolas" w:cs="Consolas"/>
      <w:sz w:val="21"/>
      <w:szCs w:val="21"/>
    </w:rPr>
  </w:style>
  <w:style w:type="character" w:customStyle="1" w:styleId="1">
    <w:name w:val="Текст Знак1"/>
    <w:link w:val="a4"/>
    <w:locked/>
    <w:rsid w:val="00C456BD"/>
    <w:rPr>
      <w:rFonts w:ascii="Courier New" w:eastAsia="Times New Roman" w:hAnsi="Courier New" w:cs="Times New Roman"/>
      <w:sz w:val="20"/>
      <w:szCs w:val="20"/>
      <w:lang w:eastAsia="ru-RU"/>
    </w:rPr>
  </w:style>
  <w:style w:type="paragraph" w:styleId="a6">
    <w:name w:val="Normal (Web)"/>
    <w:basedOn w:val="a"/>
    <w:uiPriority w:val="99"/>
    <w:rsid w:val="00C456B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C456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56BD"/>
    <w:rPr>
      <w:rFonts w:ascii="Tahoma" w:hAnsi="Tahoma" w:cs="Tahoma"/>
      <w:sz w:val="16"/>
      <w:szCs w:val="16"/>
    </w:rPr>
  </w:style>
  <w:style w:type="table" w:styleId="a9">
    <w:name w:val="Table Grid"/>
    <w:basedOn w:val="a1"/>
    <w:uiPriority w:val="59"/>
    <w:rsid w:val="00C45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C456B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456BD"/>
  </w:style>
  <w:style w:type="paragraph" w:styleId="ac">
    <w:name w:val="footer"/>
    <w:basedOn w:val="a"/>
    <w:link w:val="ad"/>
    <w:uiPriority w:val="99"/>
    <w:unhideWhenUsed/>
    <w:rsid w:val="00C456B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456BD"/>
  </w:style>
  <w:style w:type="paragraph" w:customStyle="1" w:styleId="ae">
    <w:name w:val="Нормальный (таблица)"/>
    <w:basedOn w:val="a"/>
    <w:next w:val="a"/>
    <w:rsid w:val="00C456BD"/>
    <w:pPr>
      <w:autoSpaceDE w:val="0"/>
      <w:autoSpaceDN w:val="0"/>
      <w:adjustRightInd w:val="0"/>
      <w:spacing w:after="0" w:line="240" w:lineRule="auto"/>
      <w:jc w:val="both"/>
    </w:pPr>
    <w:rPr>
      <w:rFonts w:ascii="Arial" w:eastAsia="Calibri" w:hAnsi="Arial" w:cs="Times New Roman"/>
      <w:sz w:val="24"/>
      <w:szCs w:val="24"/>
      <w:lang w:eastAsia="ru-RU"/>
    </w:rPr>
  </w:style>
  <w:style w:type="character" w:customStyle="1" w:styleId="nowrap">
    <w:name w:val="nowrap"/>
    <w:basedOn w:val="a0"/>
    <w:rsid w:val="00C456BD"/>
  </w:style>
  <w:style w:type="character" w:styleId="af">
    <w:name w:val="Hyperlink"/>
    <w:uiPriority w:val="99"/>
    <w:rsid w:val="00C456B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46058" TargetMode="External"/><Relationship Id="rId18" Type="http://schemas.openxmlformats.org/officeDocument/2006/relationships/hyperlink" Target="http://docs.cntd.ru/document/902190306" TargetMode="External"/><Relationship Id="rId26" Type="http://schemas.openxmlformats.org/officeDocument/2006/relationships/hyperlink" Target="http://docs.cntd.ru/document/901919338" TargetMode="External"/><Relationship Id="rId39" Type="http://schemas.openxmlformats.org/officeDocument/2006/relationships/hyperlink" Target="http://docs.cntd.ru/document/902111644" TargetMode="External"/><Relationship Id="rId21" Type="http://schemas.openxmlformats.org/officeDocument/2006/relationships/hyperlink" Target="http://docs.cntd.ru/document/9015471" TargetMode="External"/><Relationship Id="rId34" Type="http://schemas.openxmlformats.org/officeDocument/2006/relationships/hyperlink" Target="http://docs.cntd.ru/document/902182527" TargetMode="External"/><Relationship Id="rId42" Type="http://schemas.openxmlformats.org/officeDocument/2006/relationships/hyperlink" Target="http://docs.cntd.ru/document/901982862" TargetMode="External"/><Relationship Id="rId47" Type="http://schemas.openxmlformats.org/officeDocument/2006/relationships/hyperlink" Target="http://docs.cntd.ru/document/901982862" TargetMode="External"/><Relationship Id="rId50" Type="http://schemas.openxmlformats.org/officeDocument/2006/relationships/hyperlink" Target="http://docs.cntd.ru/document/901982862" TargetMode="External"/><Relationship Id="rId55" Type="http://schemas.openxmlformats.org/officeDocument/2006/relationships/hyperlink" Target="http://docs.cntd.ru/document/9015351" TargetMode="External"/><Relationship Id="rId63" Type="http://schemas.openxmlformats.org/officeDocument/2006/relationships/hyperlink" Target="http://docs.cntd.ru/document/902111644" TargetMode="External"/><Relationship Id="rId68" Type="http://schemas.openxmlformats.org/officeDocument/2006/relationships/fontTable" Target="fontTable.xml"/><Relationship Id="rId7" Type="http://schemas.openxmlformats.org/officeDocument/2006/relationships/hyperlink" Target="https://ru.wikipedia.org/wiki/%D0%97%D0%B0%D1%80%D1%8F_%28%D0%91%D0%B8%D0%B9%D1%81%D0%BA%D0%B8%D0%B9_%D1%80%D0%B0%D0%B9%D0%BE%D0%BD%29" TargetMode="External"/><Relationship Id="rId2" Type="http://schemas.microsoft.com/office/2007/relationships/stylesWithEffects" Target="stylesWithEffects.xml"/><Relationship Id="rId16" Type="http://schemas.openxmlformats.org/officeDocument/2006/relationships/hyperlink" Target="http://docs.cntd.ru/document/9010833" TargetMode="External"/><Relationship Id="rId29" Type="http://schemas.openxmlformats.org/officeDocument/2006/relationships/hyperlink" Target="http://docs.cntd.ru/document/902070582" TargetMode="External"/><Relationship Id="rId1" Type="http://schemas.openxmlformats.org/officeDocument/2006/relationships/styles" Target="styles.xml"/><Relationship Id="rId6" Type="http://schemas.openxmlformats.org/officeDocument/2006/relationships/hyperlink" Target="http://docs.cntd.ru/document/895235127" TargetMode="External"/><Relationship Id="rId11" Type="http://schemas.openxmlformats.org/officeDocument/2006/relationships/hyperlink" Target="http://docs.cntd.ru/document/902111644" TargetMode="External"/><Relationship Id="rId24" Type="http://schemas.openxmlformats.org/officeDocument/2006/relationships/hyperlink" Target="http://docs.cntd.ru/document/819019739" TargetMode="External"/><Relationship Id="rId32" Type="http://schemas.openxmlformats.org/officeDocument/2006/relationships/hyperlink" Target="http://docs.cntd.ru/document/9014765" TargetMode="External"/><Relationship Id="rId37" Type="http://schemas.openxmlformats.org/officeDocument/2006/relationships/hyperlink" Target="http://docs.cntd.ru/document/902207152" TargetMode="External"/><Relationship Id="rId40" Type="http://schemas.openxmlformats.org/officeDocument/2006/relationships/hyperlink" Target="http://docs.cntd.ru/document/901919593" TargetMode="External"/><Relationship Id="rId45" Type="http://schemas.openxmlformats.org/officeDocument/2006/relationships/hyperlink" Target="http://docs.cntd.ru/document/901982862" TargetMode="External"/><Relationship Id="rId53" Type="http://schemas.openxmlformats.org/officeDocument/2006/relationships/hyperlink" Target="http://docs.cntd.ru/document/420302263" TargetMode="External"/><Relationship Id="rId58" Type="http://schemas.openxmlformats.org/officeDocument/2006/relationships/hyperlink" Target="http://docs.cntd.ru/document/902043525" TargetMode="External"/><Relationship Id="rId66" Type="http://schemas.openxmlformats.org/officeDocument/2006/relationships/hyperlink" Target="http://docs.cntd.ru/document/9014513" TargetMode="External"/><Relationship Id="rId5" Type="http://schemas.openxmlformats.org/officeDocument/2006/relationships/hyperlink" Target="http://docs.cntd.ru/document/901919338" TargetMode="External"/><Relationship Id="rId15" Type="http://schemas.openxmlformats.org/officeDocument/2006/relationships/hyperlink" Target="http://docs.cntd.ru/document/9010833" TargetMode="External"/><Relationship Id="rId23" Type="http://schemas.openxmlformats.org/officeDocument/2006/relationships/hyperlink" Target="http://docs.cntd.ru/document/902021845" TargetMode="External"/><Relationship Id="rId28" Type="http://schemas.openxmlformats.org/officeDocument/2006/relationships/hyperlink" Target="http://docs.cntd.ru/document/902009168" TargetMode="External"/><Relationship Id="rId36" Type="http://schemas.openxmlformats.org/officeDocument/2006/relationships/hyperlink" Target="http://docs.cntd.ru/document/902111644" TargetMode="External"/><Relationship Id="rId49" Type="http://schemas.openxmlformats.org/officeDocument/2006/relationships/hyperlink" Target="http://docs.cntd.ru/document/901982862" TargetMode="External"/><Relationship Id="rId57" Type="http://schemas.openxmlformats.org/officeDocument/2006/relationships/hyperlink" Target="http://docs.cntd.ru/document/940704029" TargetMode="External"/><Relationship Id="rId61" Type="http://schemas.openxmlformats.org/officeDocument/2006/relationships/hyperlink" Target="http://docs.cntd.ru/document/499090951" TargetMode="External"/><Relationship Id="rId10" Type="http://schemas.openxmlformats.org/officeDocument/2006/relationships/image" Target="media/image1.jpeg"/><Relationship Id="rId19" Type="http://schemas.openxmlformats.org/officeDocument/2006/relationships/hyperlink" Target="http://docs.cntd.ru/document/901705912" TargetMode="External"/><Relationship Id="rId31" Type="http://schemas.openxmlformats.org/officeDocument/2006/relationships/hyperlink" Target="http://docs.cntd.ru/document/902070582" TargetMode="External"/><Relationship Id="rId44" Type="http://schemas.openxmlformats.org/officeDocument/2006/relationships/hyperlink" Target="http://docs.cntd.ru/document/901982862" TargetMode="External"/><Relationship Id="rId52" Type="http://schemas.openxmlformats.org/officeDocument/2006/relationships/hyperlink" Target="http://docs.cntd.ru/document/901820936" TargetMode="External"/><Relationship Id="rId60" Type="http://schemas.openxmlformats.org/officeDocument/2006/relationships/hyperlink" Target="http://docs.cntd.ru/document/895235127" TargetMode="External"/><Relationship Id="rId65" Type="http://schemas.openxmlformats.org/officeDocument/2006/relationships/hyperlink" Target="http://docs.cntd.ru/document/902111644" TargetMode="External"/><Relationship Id="rId4" Type="http://schemas.openxmlformats.org/officeDocument/2006/relationships/webSettings" Target="webSettings.xml"/><Relationship Id="rId9" Type="http://schemas.openxmlformats.org/officeDocument/2006/relationships/hyperlink" Target="https://ru.wikipedia.org/w/index.php?title=%D0%A1%D1%82%D1%83%D0%B4%D0%B5%D0%BD%D1%87%D0%B5%D1%81%D0%BA%D0%B8%D0%B9_%28%D0%90%D0%BB%D1%82%D0%B0%D0%B9%D1%81%D0%BA%D0%B8%D0%B9_%D0%BA%D1%80%D0%B0%D0%B9%29&amp;action=edit&amp;redlink=1" TargetMode="External"/><Relationship Id="rId14" Type="http://schemas.openxmlformats.org/officeDocument/2006/relationships/hyperlink" Target="http://docs.cntd.ru/document/499093916" TargetMode="External"/><Relationship Id="rId22" Type="http://schemas.openxmlformats.org/officeDocument/2006/relationships/hyperlink" Target="http://docs.cntd.ru/document/901711591" TargetMode="External"/><Relationship Id="rId27" Type="http://schemas.openxmlformats.org/officeDocument/2006/relationships/hyperlink" Target="http://docs.cntd.ru/document/901838120" TargetMode="External"/><Relationship Id="rId30" Type="http://schemas.openxmlformats.org/officeDocument/2006/relationships/hyperlink" Target="http://docs.cntd.ru/document/901919338" TargetMode="External"/><Relationship Id="rId35" Type="http://schemas.openxmlformats.org/officeDocument/2006/relationships/hyperlink" Target="http://docs.cntd.ru/document/895200444" TargetMode="External"/><Relationship Id="rId43" Type="http://schemas.openxmlformats.org/officeDocument/2006/relationships/hyperlink" Target="http://docs.cntd.ru/document/9003403" TargetMode="External"/><Relationship Id="rId48" Type="http://schemas.openxmlformats.org/officeDocument/2006/relationships/hyperlink" Target="http://docs.cntd.ru/document/901982862" TargetMode="External"/><Relationship Id="rId56" Type="http://schemas.openxmlformats.org/officeDocument/2006/relationships/hyperlink" Target="http://docs.cntd.ru/document/901701041" TargetMode="External"/><Relationship Id="rId64" Type="http://schemas.openxmlformats.org/officeDocument/2006/relationships/hyperlink" Target="http://docs.cntd.ru/document/902111644" TargetMode="External"/><Relationship Id="rId69" Type="http://schemas.openxmlformats.org/officeDocument/2006/relationships/theme" Target="theme/theme1.xml"/><Relationship Id="rId8" Type="http://schemas.openxmlformats.org/officeDocument/2006/relationships/hyperlink" Target="https://ru.wikipedia.org/w/index.php?title=%D0%A1%D1%82%D0%B0%D1%80%D0%B0%D1%8F_%D0%A7%D0%B5%D0%BC%D1%80%D0%BE%D0%B2%D0%BA%D0%B0&amp;action=edit&amp;redlink=1" TargetMode="External"/><Relationship Id="rId51" Type="http://schemas.openxmlformats.org/officeDocument/2006/relationships/hyperlink" Target="http://docs.cntd.ru/document/901820936" TargetMode="External"/><Relationship Id="rId3" Type="http://schemas.openxmlformats.org/officeDocument/2006/relationships/settings" Target="settings.xml"/><Relationship Id="rId12" Type="http://schemas.openxmlformats.org/officeDocument/2006/relationships/hyperlink" Target="http://docs.cntd.ru/document/902192509" TargetMode="External"/><Relationship Id="rId17" Type="http://schemas.openxmlformats.org/officeDocument/2006/relationships/hyperlink" Target="http://docs.cntd.ru/document/902190306" TargetMode="External"/><Relationship Id="rId25" Type="http://schemas.openxmlformats.org/officeDocument/2006/relationships/hyperlink" Target="http://docs.cntd.ru/document/902009168" TargetMode="External"/><Relationship Id="rId33" Type="http://schemas.openxmlformats.org/officeDocument/2006/relationships/hyperlink" Target="http://docs.cntd.ru/document/902173656" TargetMode="External"/><Relationship Id="rId38" Type="http://schemas.openxmlformats.org/officeDocument/2006/relationships/hyperlink" Target="http://docs.cntd.ru/document/902207152" TargetMode="External"/><Relationship Id="rId46" Type="http://schemas.openxmlformats.org/officeDocument/2006/relationships/hyperlink" Target="http://docs.cntd.ru/document/9028635" TargetMode="External"/><Relationship Id="rId59" Type="http://schemas.openxmlformats.org/officeDocument/2006/relationships/hyperlink" Target="http://docs.cntd.ru/document/901919338" TargetMode="External"/><Relationship Id="rId67" Type="http://schemas.openxmlformats.org/officeDocument/2006/relationships/hyperlink" Target="http://docs.cntd.ru/document/9004835" TargetMode="External"/><Relationship Id="rId20" Type="http://schemas.openxmlformats.org/officeDocument/2006/relationships/hyperlink" Target="http://docs.cntd.ru/document/9015335" TargetMode="External"/><Relationship Id="rId41" Type="http://schemas.openxmlformats.org/officeDocument/2006/relationships/hyperlink" Target="http://docs.cntd.ru/document/901982862" TargetMode="External"/><Relationship Id="rId54" Type="http://schemas.openxmlformats.org/officeDocument/2006/relationships/hyperlink" Target="http://docs.cntd.ru/document/9009935" TargetMode="External"/><Relationship Id="rId62" Type="http://schemas.openxmlformats.org/officeDocument/2006/relationships/hyperlink" Target="http://docs.cntd.ru/document/420327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104</Pages>
  <Words>38632</Words>
  <Characters>220203</Characters>
  <Application>Microsoft Office Word</Application>
  <DocSecurity>0</DocSecurity>
  <Lines>1835</Lines>
  <Paragraphs>516</Paragraphs>
  <ScaleCrop>false</ScaleCrop>
  <Company>Администрация Бийского района</Company>
  <LinksUpToDate>false</LinksUpToDate>
  <CharactersWithSpaces>258319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2017-10-27T07:15:00Z</dcterms:created>
  <dcterms:modified xsi:type="dcterms:W3CDTF">2017-10-27T07:16:00Z</dcterms:modified>
</cp:coreProperties>
</file>